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BF" w:rsidRPr="00D66C22" w:rsidRDefault="000E70BF" w:rsidP="000E70B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66C22">
        <w:rPr>
          <w:rFonts w:asciiTheme="majorHAnsi" w:hAnsiTheme="majorHAnsi"/>
          <w:sz w:val="20"/>
          <w:szCs w:val="20"/>
        </w:rPr>
        <w:t>Prot. n.</w:t>
      </w:r>
      <w:r w:rsidR="00192DA1" w:rsidRPr="00D66C22">
        <w:rPr>
          <w:rFonts w:asciiTheme="majorHAnsi" w:hAnsiTheme="majorHAnsi"/>
          <w:sz w:val="20"/>
          <w:szCs w:val="20"/>
        </w:rPr>
        <w:t xml:space="preserve"> </w:t>
      </w:r>
      <w:r w:rsidR="00340D62">
        <w:rPr>
          <w:rFonts w:asciiTheme="majorHAnsi" w:hAnsiTheme="majorHAnsi"/>
          <w:sz w:val="20"/>
          <w:szCs w:val="20"/>
        </w:rPr>
        <w:t>3</w:t>
      </w:r>
      <w:r w:rsidR="00E95EC2">
        <w:rPr>
          <w:rFonts w:asciiTheme="majorHAnsi" w:hAnsiTheme="majorHAnsi"/>
          <w:sz w:val="20"/>
          <w:szCs w:val="20"/>
        </w:rPr>
        <w:t>77</w:t>
      </w:r>
      <w:r w:rsidR="00492293">
        <w:rPr>
          <w:rFonts w:asciiTheme="majorHAnsi" w:hAnsiTheme="majorHAnsi"/>
          <w:sz w:val="20"/>
          <w:szCs w:val="20"/>
        </w:rPr>
        <w:t>/1</w:t>
      </w:r>
      <w:r w:rsidR="00AD680B">
        <w:rPr>
          <w:rFonts w:asciiTheme="majorHAnsi" w:hAnsiTheme="majorHAnsi"/>
          <w:sz w:val="20"/>
          <w:szCs w:val="20"/>
        </w:rPr>
        <w:t>7</w:t>
      </w:r>
    </w:p>
    <w:p w:rsidR="000E70BF" w:rsidRPr="00D66C22" w:rsidRDefault="000E70BF" w:rsidP="00E959A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66C22">
        <w:rPr>
          <w:rFonts w:asciiTheme="majorHAnsi" w:hAnsiTheme="majorHAnsi"/>
          <w:sz w:val="20"/>
          <w:szCs w:val="20"/>
        </w:rPr>
        <w:t xml:space="preserve">Milano, </w:t>
      </w:r>
      <w:r w:rsidR="008F7529">
        <w:rPr>
          <w:rFonts w:asciiTheme="majorHAnsi" w:hAnsiTheme="majorHAnsi"/>
          <w:sz w:val="20"/>
          <w:szCs w:val="20"/>
        </w:rPr>
        <w:t>1</w:t>
      </w:r>
      <w:r w:rsidR="00E95EC2">
        <w:rPr>
          <w:rFonts w:asciiTheme="majorHAnsi" w:hAnsiTheme="majorHAnsi"/>
          <w:sz w:val="20"/>
          <w:szCs w:val="20"/>
        </w:rPr>
        <w:t>8</w:t>
      </w:r>
      <w:r w:rsidR="00492293">
        <w:rPr>
          <w:rFonts w:asciiTheme="majorHAnsi" w:hAnsiTheme="majorHAnsi"/>
          <w:sz w:val="20"/>
          <w:szCs w:val="20"/>
        </w:rPr>
        <w:t xml:space="preserve"> </w:t>
      </w:r>
      <w:r w:rsidR="008F7529">
        <w:rPr>
          <w:rFonts w:asciiTheme="majorHAnsi" w:hAnsiTheme="majorHAnsi"/>
          <w:sz w:val="20"/>
          <w:szCs w:val="20"/>
        </w:rPr>
        <w:t xml:space="preserve">maggio </w:t>
      </w:r>
      <w:r w:rsidRPr="00D66C22">
        <w:rPr>
          <w:rFonts w:asciiTheme="majorHAnsi" w:hAnsiTheme="majorHAnsi"/>
          <w:sz w:val="20"/>
          <w:szCs w:val="20"/>
        </w:rPr>
        <w:t>201</w:t>
      </w:r>
      <w:r w:rsidR="008F7529">
        <w:rPr>
          <w:rFonts w:asciiTheme="majorHAnsi" w:hAnsiTheme="majorHAnsi"/>
          <w:sz w:val="20"/>
          <w:szCs w:val="20"/>
        </w:rPr>
        <w:t>7</w:t>
      </w:r>
    </w:p>
    <w:p w:rsidR="00915FCF" w:rsidRDefault="00915FCF" w:rsidP="000E70BF">
      <w:pPr>
        <w:spacing w:after="0" w:line="240" w:lineRule="auto"/>
        <w:ind w:left="6270"/>
        <w:rPr>
          <w:rFonts w:asciiTheme="majorHAnsi" w:hAnsiTheme="majorHAnsi"/>
          <w:sz w:val="20"/>
          <w:szCs w:val="20"/>
        </w:rPr>
      </w:pPr>
    </w:p>
    <w:p w:rsidR="000E70BF" w:rsidRPr="00D66C22" w:rsidRDefault="000E70BF" w:rsidP="000E70BF">
      <w:pPr>
        <w:spacing w:after="0" w:line="240" w:lineRule="auto"/>
        <w:ind w:left="6270"/>
        <w:rPr>
          <w:rFonts w:asciiTheme="majorHAnsi" w:hAnsiTheme="majorHAnsi"/>
          <w:sz w:val="20"/>
          <w:szCs w:val="20"/>
        </w:rPr>
      </w:pPr>
      <w:r w:rsidRPr="00D66C22">
        <w:rPr>
          <w:rFonts w:asciiTheme="majorHAnsi" w:hAnsiTheme="majorHAnsi"/>
          <w:sz w:val="20"/>
          <w:szCs w:val="20"/>
        </w:rPr>
        <w:t>Molto Reverendo</w:t>
      </w:r>
    </w:p>
    <w:p w:rsidR="00E37951" w:rsidRDefault="00E37951" w:rsidP="0051628E">
      <w:pPr>
        <w:spacing w:after="120" w:line="240" w:lineRule="auto"/>
        <w:rPr>
          <w:rFonts w:asciiTheme="majorHAnsi" w:hAnsiTheme="majorHAnsi"/>
          <w:sz w:val="20"/>
          <w:szCs w:val="20"/>
        </w:rPr>
      </w:pPr>
    </w:p>
    <w:p w:rsidR="00E95EC2" w:rsidRPr="00D66C22" w:rsidRDefault="00E95EC2" w:rsidP="0051628E">
      <w:pPr>
        <w:spacing w:after="120" w:line="240" w:lineRule="auto"/>
        <w:rPr>
          <w:rFonts w:asciiTheme="majorHAnsi" w:hAnsiTheme="majorHAnsi"/>
          <w:sz w:val="20"/>
          <w:szCs w:val="20"/>
        </w:rPr>
      </w:pPr>
    </w:p>
    <w:p w:rsidR="004F6238" w:rsidRPr="005269DB" w:rsidRDefault="00605C3E" w:rsidP="00132691">
      <w:pPr>
        <w:spacing w:after="0" w:line="240" w:lineRule="auto"/>
        <w:ind w:left="992" w:hanging="990"/>
        <w:jc w:val="both"/>
        <w:rPr>
          <w:rFonts w:asciiTheme="majorHAnsi" w:hAnsiTheme="majorHAnsi"/>
          <w:b/>
        </w:rPr>
      </w:pPr>
      <w:r w:rsidRPr="005269DB">
        <w:rPr>
          <w:rFonts w:asciiTheme="majorHAnsi" w:hAnsiTheme="majorHAnsi"/>
        </w:rPr>
        <w:t>Oggetto</w:t>
      </w:r>
      <w:r w:rsidR="00E16D86" w:rsidRPr="005269DB">
        <w:rPr>
          <w:rFonts w:asciiTheme="majorHAnsi" w:hAnsiTheme="majorHAnsi"/>
        </w:rPr>
        <w:t>:</w:t>
      </w:r>
      <w:r w:rsidRPr="005269DB">
        <w:rPr>
          <w:rFonts w:asciiTheme="majorHAnsi" w:hAnsiTheme="majorHAnsi"/>
        </w:rPr>
        <w:t xml:space="preserve"> </w:t>
      </w:r>
      <w:r w:rsidR="00D27E4B" w:rsidRPr="005269DB">
        <w:rPr>
          <w:rFonts w:asciiTheme="majorHAnsi" w:hAnsiTheme="majorHAnsi"/>
        </w:rPr>
        <w:tab/>
      </w:r>
      <w:r w:rsidR="00F10345" w:rsidRPr="005269DB">
        <w:rPr>
          <w:rFonts w:asciiTheme="majorHAnsi" w:hAnsiTheme="majorHAnsi"/>
          <w:b/>
          <w:i/>
        </w:rPr>
        <w:t>I Venerdì dell’Avvocatura</w:t>
      </w:r>
      <w:r w:rsidR="00170D22" w:rsidRPr="005269DB">
        <w:rPr>
          <w:rFonts w:asciiTheme="majorHAnsi" w:hAnsiTheme="majorHAnsi"/>
          <w:b/>
          <w:i/>
        </w:rPr>
        <w:t xml:space="preserve"> 201</w:t>
      </w:r>
      <w:r w:rsidR="008F7529" w:rsidRPr="005269DB">
        <w:rPr>
          <w:rFonts w:asciiTheme="majorHAnsi" w:hAnsiTheme="majorHAnsi"/>
          <w:b/>
          <w:i/>
        </w:rPr>
        <w:t>7</w:t>
      </w:r>
      <w:r w:rsidR="00170D22" w:rsidRPr="005269DB">
        <w:rPr>
          <w:rFonts w:asciiTheme="majorHAnsi" w:hAnsiTheme="majorHAnsi"/>
          <w:b/>
          <w:i/>
        </w:rPr>
        <w:t>-201</w:t>
      </w:r>
      <w:r w:rsidR="008F7529" w:rsidRPr="005269DB">
        <w:rPr>
          <w:rFonts w:asciiTheme="majorHAnsi" w:hAnsiTheme="majorHAnsi"/>
          <w:b/>
          <w:i/>
        </w:rPr>
        <w:t>8</w:t>
      </w:r>
      <w:r w:rsidR="001A70DF" w:rsidRPr="005269DB">
        <w:rPr>
          <w:rFonts w:asciiTheme="majorHAnsi" w:hAnsiTheme="majorHAnsi"/>
          <w:b/>
          <w:i/>
        </w:rPr>
        <w:t xml:space="preserve">. </w:t>
      </w:r>
    </w:p>
    <w:p w:rsidR="0032677D" w:rsidRPr="005269DB" w:rsidRDefault="008F7529" w:rsidP="00132691">
      <w:pPr>
        <w:spacing w:after="0" w:line="240" w:lineRule="auto"/>
        <w:ind w:left="284" w:firstLine="708"/>
        <w:jc w:val="both"/>
        <w:rPr>
          <w:rFonts w:asciiTheme="majorHAnsi" w:hAnsiTheme="majorHAnsi"/>
          <w:b/>
          <w:i/>
        </w:rPr>
      </w:pPr>
      <w:r w:rsidRPr="005269DB">
        <w:rPr>
          <w:rFonts w:asciiTheme="majorHAnsi" w:hAnsiTheme="majorHAnsi"/>
          <w:b/>
        </w:rPr>
        <w:t xml:space="preserve">Percorso formativo </w:t>
      </w:r>
      <w:r w:rsidR="005741E9">
        <w:rPr>
          <w:rFonts w:asciiTheme="majorHAnsi" w:hAnsiTheme="majorHAnsi"/>
          <w:b/>
        </w:rPr>
        <w:t xml:space="preserve">in materia amministrativa </w:t>
      </w:r>
      <w:r w:rsidRPr="005269DB">
        <w:rPr>
          <w:rFonts w:asciiTheme="majorHAnsi" w:hAnsiTheme="majorHAnsi"/>
          <w:b/>
        </w:rPr>
        <w:t>per i parroci e i vicari parrocchiali</w:t>
      </w:r>
      <w:r w:rsidR="005741E9">
        <w:rPr>
          <w:rFonts w:asciiTheme="majorHAnsi" w:hAnsiTheme="majorHAnsi"/>
          <w:b/>
        </w:rPr>
        <w:t>.</w:t>
      </w:r>
    </w:p>
    <w:p w:rsidR="001A70DF" w:rsidRPr="005269DB" w:rsidRDefault="001A70DF" w:rsidP="0032677D">
      <w:pPr>
        <w:spacing w:after="0" w:line="240" w:lineRule="auto"/>
        <w:ind w:left="992"/>
        <w:jc w:val="both"/>
        <w:rPr>
          <w:rFonts w:asciiTheme="majorHAnsi" w:hAnsiTheme="majorHAnsi"/>
          <w:b/>
        </w:rPr>
      </w:pPr>
    </w:p>
    <w:p w:rsidR="00170D22" w:rsidRPr="007A6A14" w:rsidRDefault="00170D22" w:rsidP="000E70BF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7A6A14">
        <w:rPr>
          <w:rFonts w:asciiTheme="majorHAnsi" w:hAnsiTheme="majorHAnsi"/>
          <w:sz w:val="20"/>
          <w:szCs w:val="20"/>
        </w:rPr>
        <w:t>Giunt</w:t>
      </w:r>
      <w:r w:rsidR="00C26729" w:rsidRPr="007A6A14">
        <w:rPr>
          <w:rFonts w:asciiTheme="majorHAnsi" w:hAnsiTheme="majorHAnsi"/>
          <w:sz w:val="20"/>
          <w:szCs w:val="20"/>
        </w:rPr>
        <w:t>a</w:t>
      </w:r>
      <w:r w:rsidRPr="007A6A14">
        <w:rPr>
          <w:rFonts w:asciiTheme="majorHAnsi" w:hAnsiTheme="majorHAnsi"/>
          <w:sz w:val="20"/>
          <w:szCs w:val="20"/>
        </w:rPr>
        <w:t xml:space="preserve"> alla </w:t>
      </w:r>
      <w:r w:rsidR="008F7529" w:rsidRPr="007A6A14">
        <w:rPr>
          <w:rFonts w:asciiTheme="majorHAnsi" w:hAnsiTheme="majorHAnsi"/>
          <w:sz w:val="20"/>
          <w:szCs w:val="20"/>
        </w:rPr>
        <w:t>quinta</w:t>
      </w:r>
      <w:r w:rsidR="005754DD" w:rsidRPr="007A6A14">
        <w:rPr>
          <w:rFonts w:asciiTheme="majorHAnsi" w:hAnsiTheme="majorHAnsi"/>
          <w:sz w:val="20"/>
          <w:szCs w:val="20"/>
        </w:rPr>
        <w:t xml:space="preserve"> </w:t>
      </w:r>
      <w:r w:rsidRPr="007A6A14">
        <w:rPr>
          <w:rFonts w:asciiTheme="majorHAnsi" w:hAnsiTheme="majorHAnsi"/>
          <w:sz w:val="20"/>
          <w:szCs w:val="20"/>
        </w:rPr>
        <w:t xml:space="preserve">edizione, l’iniziativa de </w:t>
      </w:r>
      <w:r w:rsidRPr="007A6A14">
        <w:rPr>
          <w:rFonts w:asciiTheme="majorHAnsi" w:hAnsiTheme="majorHAnsi"/>
          <w:b/>
          <w:i/>
          <w:sz w:val="20"/>
          <w:szCs w:val="20"/>
        </w:rPr>
        <w:t>I Venerdì dell’Avvocatura 201</w:t>
      </w:r>
      <w:r w:rsidR="008F7529" w:rsidRPr="007A6A14">
        <w:rPr>
          <w:rFonts w:asciiTheme="majorHAnsi" w:hAnsiTheme="majorHAnsi"/>
          <w:b/>
          <w:i/>
          <w:sz w:val="20"/>
          <w:szCs w:val="20"/>
        </w:rPr>
        <w:t>7</w:t>
      </w:r>
      <w:r w:rsidRPr="007A6A14">
        <w:rPr>
          <w:rFonts w:asciiTheme="majorHAnsi" w:hAnsiTheme="majorHAnsi"/>
          <w:b/>
          <w:i/>
          <w:sz w:val="20"/>
          <w:szCs w:val="20"/>
        </w:rPr>
        <w:t>-201</w:t>
      </w:r>
      <w:r w:rsidR="008F7529" w:rsidRPr="007A6A14">
        <w:rPr>
          <w:rFonts w:asciiTheme="majorHAnsi" w:hAnsiTheme="majorHAnsi"/>
          <w:b/>
          <w:i/>
          <w:sz w:val="20"/>
          <w:szCs w:val="20"/>
        </w:rPr>
        <w:t>8</w:t>
      </w:r>
      <w:r w:rsidRPr="007A6A14">
        <w:rPr>
          <w:rFonts w:asciiTheme="majorHAnsi" w:hAnsiTheme="majorHAnsi"/>
          <w:sz w:val="20"/>
          <w:szCs w:val="20"/>
        </w:rPr>
        <w:t xml:space="preserve"> </w:t>
      </w:r>
      <w:r w:rsidR="008F7529" w:rsidRPr="00E95EC2">
        <w:rPr>
          <w:rFonts w:asciiTheme="majorHAnsi" w:hAnsiTheme="majorHAnsi"/>
          <w:sz w:val="20"/>
          <w:szCs w:val="20"/>
        </w:rPr>
        <w:t xml:space="preserve">intende </w:t>
      </w:r>
      <w:r w:rsidR="00C26729" w:rsidRPr="00E95EC2">
        <w:rPr>
          <w:rFonts w:asciiTheme="majorHAnsi" w:hAnsiTheme="majorHAnsi"/>
          <w:sz w:val="20"/>
          <w:szCs w:val="20"/>
        </w:rPr>
        <w:t xml:space="preserve">offrire </w:t>
      </w:r>
      <w:r w:rsidR="008F7529" w:rsidRPr="00E95EC2">
        <w:rPr>
          <w:rFonts w:asciiTheme="majorHAnsi" w:hAnsiTheme="majorHAnsi"/>
          <w:sz w:val="20"/>
          <w:szCs w:val="20"/>
        </w:rPr>
        <w:t>un’occasione di formazione per i sacerdoti ambrosiani</w:t>
      </w:r>
      <w:r w:rsidR="008F7529" w:rsidRPr="007A6A14">
        <w:rPr>
          <w:rFonts w:asciiTheme="majorHAnsi" w:hAnsiTheme="majorHAnsi"/>
          <w:sz w:val="20"/>
          <w:szCs w:val="20"/>
        </w:rPr>
        <w:t xml:space="preserve">, anche al fine di poter identificare gli adempimenti gestionali ed amministrativi che possono essere affidati ai collaboratori parrocchiali (anzitutto quelli che negli scorsi anni hanno partecipato all’iniziativa de </w:t>
      </w:r>
      <w:r w:rsidR="008F7529" w:rsidRPr="007A6A14">
        <w:rPr>
          <w:rFonts w:asciiTheme="majorHAnsi" w:hAnsiTheme="majorHAnsi"/>
          <w:i/>
          <w:sz w:val="20"/>
          <w:szCs w:val="20"/>
        </w:rPr>
        <w:t>I Venerdì</w:t>
      </w:r>
      <w:r w:rsidR="008F7529" w:rsidRPr="007A6A14">
        <w:rPr>
          <w:rFonts w:asciiTheme="majorHAnsi" w:hAnsiTheme="majorHAnsi"/>
          <w:sz w:val="20"/>
          <w:szCs w:val="20"/>
        </w:rPr>
        <w:t>)</w:t>
      </w:r>
      <w:r w:rsidR="00CB3359" w:rsidRPr="007A6A14">
        <w:rPr>
          <w:rFonts w:asciiTheme="majorHAnsi" w:hAnsiTheme="majorHAnsi"/>
          <w:sz w:val="20"/>
          <w:szCs w:val="20"/>
        </w:rPr>
        <w:t>.</w:t>
      </w:r>
    </w:p>
    <w:p w:rsidR="00C26729" w:rsidRPr="007A6A14" w:rsidRDefault="005269DB" w:rsidP="000E70BF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A6A14">
        <w:rPr>
          <w:rFonts w:asciiTheme="majorHAnsi" w:hAnsiTheme="majorHAnsi"/>
          <w:sz w:val="20"/>
          <w:szCs w:val="20"/>
        </w:rPr>
        <w:t xml:space="preserve">La scelta di riservare ai sacerdoti il percorso del prossimo anno muove anche dalla preoccupazione e dalla raccomandazione che i Vescovi italiani hanno evidenziato al termine della 69° Assemblea Generale del maggio </w:t>
      </w:r>
      <w:r w:rsidRPr="007A6A14">
        <w:rPr>
          <w:rFonts w:asciiTheme="majorHAnsi" w:hAnsiTheme="majorHAnsi" w:cstheme="majorHAnsi"/>
          <w:sz w:val="20"/>
          <w:szCs w:val="20"/>
        </w:rPr>
        <w:t xml:space="preserve">2016: </w:t>
      </w:r>
    </w:p>
    <w:p w:rsidR="008F7529" w:rsidRPr="00E95EC2" w:rsidRDefault="005269DB" w:rsidP="000E70BF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A6A14">
        <w:rPr>
          <w:rFonts w:asciiTheme="majorHAnsi" w:hAnsiTheme="majorHAnsi" w:cstheme="majorHAnsi"/>
          <w:sz w:val="20"/>
          <w:szCs w:val="20"/>
        </w:rPr>
        <w:t>“</w:t>
      </w:r>
      <w:r w:rsidR="008F7529" w:rsidRPr="007A6A14">
        <w:rPr>
          <w:rFonts w:asciiTheme="majorHAnsi" w:hAnsiTheme="majorHAnsi" w:cstheme="majorHAnsi"/>
          <w:i/>
          <w:sz w:val="20"/>
          <w:szCs w:val="20"/>
        </w:rPr>
        <w:t xml:space="preserve">Sulla via del sacerdote-pastore spesso grava un peso eccessivo, che concerne l’amministrazione dei </w:t>
      </w:r>
      <w:r w:rsidR="008F7529" w:rsidRPr="00E95EC2">
        <w:rPr>
          <w:rFonts w:asciiTheme="majorHAnsi" w:hAnsiTheme="majorHAnsi" w:cstheme="majorHAnsi"/>
          <w:i/>
          <w:sz w:val="20"/>
          <w:szCs w:val="20"/>
        </w:rPr>
        <w:t xml:space="preserve">beni ecclesiastici, complice anche una normativa civilistica complessa. In questo campo, che tocca realtà della comunità – </w:t>
      </w:r>
      <w:r w:rsidR="008F7529" w:rsidRPr="00E95EC2">
        <w:rPr>
          <w:rStyle w:val="Enfasicorsivo"/>
          <w:rFonts w:asciiTheme="majorHAnsi" w:hAnsiTheme="majorHAnsi" w:cstheme="majorHAnsi"/>
          <w:sz w:val="20"/>
          <w:szCs w:val="20"/>
        </w:rPr>
        <w:t>mezzi</w:t>
      </w:r>
      <w:r w:rsidR="008F7529" w:rsidRPr="00E95EC2">
        <w:rPr>
          <w:rFonts w:asciiTheme="majorHAnsi" w:hAnsiTheme="majorHAnsi" w:cstheme="majorHAnsi"/>
          <w:i/>
          <w:sz w:val="20"/>
          <w:szCs w:val="20"/>
        </w:rPr>
        <w:t xml:space="preserve"> per raggiungere i </w:t>
      </w:r>
      <w:r w:rsidR="008F7529" w:rsidRPr="00E95EC2">
        <w:rPr>
          <w:rStyle w:val="Enfasicorsivo"/>
          <w:rFonts w:asciiTheme="majorHAnsi" w:hAnsiTheme="majorHAnsi" w:cstheme="majorHAnsi"/>
          <w:sz w:val="20"/>
          <w:szCs w:val="20"/>
        </w:rPr>
        <w:t>fini</w:t>
      </w:r>
      <w:r w:rsidR="008F7529" w:rsidRPr="00E95EC2">
        <w:rPr>
          <w:rFonts w:asciiTheme="majorHAnsi" w:hAnsiTheme="majorHAnsi" w:cstheme="majorHAnsi"/>
          <w:i/>
          <w:sz w:val="20"/>
          <w:szCs w:val="20"/>
        </w:rPr>
        <w:t xml:space="preserve"> propri della vita della Chiesa –, la trasparenza è avvertita come obiettivo prioritario, condizione per una partecipazione attiva, responsabile ed efficace dei laici. Tale responsabilità – è stato sottolineato – necessita quindi di una formazione specifica, non solo tecnico-giuridica, ma anche etica ed ecclesiale</w:t>
      </w:r>
      <w:r w:rsidRPr="00E95EC2">
        <w:rPr>
          <w:rFonts w:asciiTheme="majorHAnsi" w:hAnsiTheme="majorHAnsi" w:cstheme="majorHAnsi"/>
          <w:sz w:val="20"/>
          <w:szCs w:val="20"/>
        </w:rPr>
        <w:t>”</w:t>
      </w:r>
      <w:r w:rsidR="00C26729" w:rsidRPr="00E95EC2">
        <w:rPr>
          <w:rFonts w:asciiTheme="majorHAnsi" w:hAnsiTheme="majorHAnsi" w:cstheme="majorHAnsi"/>
          <w:sz w:val="20"/>
          <w:szCs w:val="20"/>
        </w:rPr>
        <w:t xml:space="preserve"> (Comunicato finale)</w:t>
      </w:r>
      <w:r w:rsidR="008F7529" w:rsidRPr="00E95EC2">
        <w:rPr>
          <w:rFonts w:asciiTheme="majorHAnsi" w:hAnsiTheme="majorHAnsi" w:cstheme="majorHAnsi"/>
          <w:sz w:val="20"/>
          <w:szCs w:val="20"/>
        </w:rPr>
        <w:t>.</w:t>
      </w:r>
    </w:p>
    <w:p w:rsidR="008F7529" w:rsidRPr="00E95EC2" w:rsidRDefault="005269DB" w:rsidP="000E70BF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A6A14">
        <w:rPr>
          <w:rFonts w:asciiTheme="majorHAnsi" w:hAnsiTheme="majorHAnsi" w:cstheme="majorHAnsi"/>
          <w:sz w:val="20"/>
          <w:szCs w:val="20"/>
        </w:rPr>
        <w:t xml:space="preserve">La buona </w:t>
      </w:r>
      <w:r w:rsidRPr="00E95EC2">
        <w:rPr>
          <w:rFonts w:asciiTheme="majorHAnsi" w:hAnsiTheme="majorHAnsi" w:cstheme="majorHAnsi"/>
          <w:sz w:val="20"/>
          <w:szCs w:val="20"/>
        </w:rPr>
        <w:t xml:space="preserve">amministrazione dei beni della Chiesa, oggi ancor più necessaria a motivo della riduzione delle risorse disponibili e della crescita della povertà e dei bisogni elementari (pane, casa … ma anche educazione), </w:t>
      </w:r>
      <w:r w:rsidR="00565F0B" w:rsidRPr="00E95EC2">
        <w:rPr>
          <w:rFonts w:asciiTheme="majorHAnsi" w:hAnsiTheme="majorHAnsi" w:cstheme="majorHAnsi"/>
          <w:sz w:val="20"/>
          <w:szCs w:val="20"/>
        </w:rPr>
        <w:t>chiede che siano conosciute con più puntualità le regole canoniche, civili, fiscali, nonché le buone pratiche per un’accorta gestione dei beni (</w:t>
      </w:r>
      <w:r w:rsidR="00565F0B" w:rsidRPr="00E95EC2">
        <w:rPr>
          <w:rFonts w:asciiTheme="majorHAnsi" w:hAnsiTheme="majorHAnsi" w:cstheme="majorHAnsi"/>
          <w:i/>
          <w:sz w:val="20"/>
          <w:szCs w:val="20"/>
        </w:rPr>
        <w:t>in primis</w:t>
      </w:r>
      <w:r w:rsidR="00565F0B" w:rsidRPr="00E95EC2">
        <w:rPr>
          <w:rFonts w:asciiTheme="majorHAnsi" w:hAnsiTheme="majorHAnsi" w:cstheme="majorHAnsi"/>
          <w:sz w:val="20"/>
          <w:szCs w:val="20"/>
        </w:rPr>
        <w:t xml:space="preserve"> fabbricati e soldi) e delle attività (siano esse commerciali, ma anche que</w:t>
      </w:r>
      <w:r w:rsidR="00C26729" w:rsidRPr="00E95EC2">
        <w:rPr>
          <w:rFonts w:asciiTheme="majorHAnsi" w:hAnsiTheme="majorHAnsi" w:cstheme="majorHAnsi"/>
          <w:sz w:val="20"/>
          <w:szCs w:val="20"/>
        </w:rPr>
        <w:t>lle educative ed assistenziali): l’imperizia e l’imprudenza sono la prima causa di sperpero dei beni della Chiesa.</w:t>
      </w:r>
    </w:p>
    <w:p w:rsidR="008F7529" w:rsidRPr="00E95EC2" w:rsidRDefault="00565F0B" w:rsidP="000E70BF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5EC2">
        <w:rPr>
          <w:rFonts w:asciiTheme="majorHAnsi" w:hAnsiTheme="majorHAnsi" w:cstheme="majorHAnsi"/>
          <w:sz w:val="20"/>
          <w:szCs w:val="20"/>
        </w:rPr>
        <w:t xml:space="preserve">Quest’azione formativa consentirà anche di individuare – caso per caso – gli adempimenti che il parroco può </w:t>
      </w:r>
      <w:r w:rsidR="007A6A14" w:rsidRPr="00E95EC2">
        <w:rPr>
          <w:rFonts w:asciiTheme="majorHAnsi" w:hAnsiTheme="majorHAnsi" w:cstheme="majorHAnsi"/>
          <w:sz w:val="20"/>
          <w:szCs w:val="20"/>
        </w:rPr>
        <w:t xml:space="preserve">legittimamente </w:t>
      </w:r>
      <w:r w:rsidRPr="00E95EC2">
        <w:rPr>
          <w:rFonts w:asciiTheme="majorHAnsi" w:hAnsiTheme="majorHAnsi" w:cstheme="majorHAnsi"/>
          <w:sz w:val="20"/>
          <w:szCs w:val="20"/>
        </w:rPr>
        <w:t xml:space="preserve">“distribuire-condividere” con i vicari </w:t>
      </w:r>
      <w:r w:rsidR="007A6A14" w:rsidRPr="00E95EC2">
        <w:rPr>
          <w:rFonts w:asciiTheme="majorHAnsi" w:hAnsiTheme="majorHAnsi" w:cstheme="majorHAnsi"/>
          <w:sz w:val="20"/>
          <w:szCs w:val="20"/>
        </w:rPr>
        <w:t>delle Comunità Pastorali, con i diaconi permanenti</w:t>
      </w:r>
      <w:r w:rsidRPr="00E95EC2">
        <w:rPr>
          <w:rFonts w:asciiTheme="majorHAnsi" w:hAnsiTheme="majorHAnsi" w:cstheme="majorHAnsi"/>
          <w:sz w:val="20"/>
          <w:szCs w:val="20"/>
        </w:rPr>
        <w:t xml:space="preserve"> e con i laici di cui sono ricche le nostre parrocchie.</w:t>
      </w:r>
    </w:p>
    <w:p w:rsidR="008F7529" w:rsidRPr="00E95EC2" w:rsidRDefault="005741E9" w:rsidP="000E70BF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E95EC2">
        <w:rPr>
          <w:rFonts w:asciiTheme="majorHAnsi" w:hAnsiTheme="majorHAnsi"/>
          <w:sz w:val="20"/>
          <w:szCs w:val="20"/>
        </w:rPr>
        <w:t xml:space="preserve">Per favorire la partecipazione dei sacerdoti, il cui calendario è sempre a rischio di imprevisti, </w:t>
      </w:r>
      <w:r w:rsidR="00C5177C" w:rsidRPr="00E95EC2">
        <w:rPr>
          <w:rFonts w:asciiTheme="majorHAnsi" w:hAnsiTheme="majorHAnsi"/>
          <w:sz w:val="20"/>
          <w:szCs w:val="20"/>
        </w:rPr>
        <w:t xml:space="preserve">gli incontri proposti sono quattro e saranno replicati in due diverse giornate; </w:t>
      </w:r>
      <w:r w:rsidR="006D47B2" w:rsidRPr="00E95EC2">
        <w:rPr>
          <w:rFonts w:asciiTheme="majorHAnsi" w:hAnsiTheme="majorHAnsi"/>
          <w:sz w:val="20"/>
          <w:szCs w:val="20"/>
        </w:rPr>
        <w:t>la seconda parte delle</w:t>
      </w:r>
      <w:r w:rsidR="006F5D9A" w:rsidRPr="00E95EC2">
        <w:rPr>
          <w:rFonts w:asciiTheme="majorHAnsi" w:hAnsiTheme="majorHAnsi"/>
          <w:sz w:val="20"/>
          <w:szCs w:val="20"/>
        </w:rPr>
        <w:t xml:space="preserve"> mattina</w:t>
      </w:r>
      <w:r w:rsidR="006D47B2" w:rsidRPr="00E95EC2">
        <w:rPr>
          <w:rFonts w:asciiTheme="majorHAnsi" w:hAnsiTheme="majorHAnsi"/>
          <w:sz w:val="20"/>
          <w:szCs w:val="20"/>
        </w:rPr>
        <w:t>te</w:t>
      </w:r>
      <w:r w:rsidR="006F5D9A" w:rsidRPr="00E95EC2">
        <w:rPr>
          <w:rFonts w:asciiTheme="majorHAnsi" w:hAnsiTheme="majorHAnsi"/>
          <w:sz w:val="20"/>
          <w:szCs w:val="20"/>
        </w:rPr>
        <w:t>, dedicata agli approfondimenti, proporrà argomenti più specifici</w:t>
      </w:r>
      <w:r w:rsidR="00E95EC2" w:rsidRPr="00E95EC2">
        <w:rPr>
          <w:rFonts w:asciiTheme="majorHAnsi" w:hAnsiTheme="majorHAnsi"/>
          <w:sz w:val="20"/>
          <w:szCs w:val="20"/>
        </w:rPr>
        <w:t>:</w:t>
      </w:r>
      <w:r w:rsidR="006F5D9A" w:rsidRPr="00E95EC2">
        <w:rPr>
          <w:rFonts w:asciiTheme="majorHAnsi" w:hAnsiTheme="majorHAnsi"/>
          <w:sz w:val="20"/>
          <w:szCs w:val="20"/>
        </w:rPr>
        <w:t xml:space="preserve"> per i parroci </w:t>
      </w:r>
      <w:r w:rsidR="00E95EC2" w:rsidRPr="00E95EC2">
        <w:rPr>
          <w:rFonts w:asciiTheme="majorHAnsi" w:hAnsiTheme="majorHAnsi"/>
          <w:sz w:val="20"/>
          <w:szCs w:val="20"/>
        </w:rPr>
        <w:t>(</w:t>
      </w:r>
      <w:r w:rsidR="006F5D9A" w:rsidRPr="00E95EC2">
        <w:rPr>
          <w:rFonts w:asciiTheme="majorHAnsi" w:hAnsiTheme="majorHAnsi"/>
          <w:sz w:val="20"/>
          <w:szCs w:val="20"/>
        </w:rPr>
        <w:t>negli incontri con numero</w:t>
      </w:r>
      <w:r w:rsidR="006D47B2" w:rsidRPr="00E95EC2">
        <w:rPr>
          <w:rFonts w:asciiTheme="majorHAnsi" w:hAnsiTheme="majorHAnsi"/>
          <w:sz w:val="20"/>
          <w:szCs w:val="20"/>
        </w:rPr>
        <w:t xml:space="preserve"> dispari</w:t>
      </w:r>
      <w:r w:rsidR="00E95EC2" w:rsidRPr="00E95EC2">
        <w:rPr>
          <w:rFonts w:asciiTheme="majorHAnsi" w:hAnsiTheme="majorHAnsi"/>
          <w:sz w:val="20"/>
          <w:szCs w:val="20"/>
        </w:rPr>
        <w:t>)</w:t>
      </w:r>
      <w:r w:rsidR="006D47B2" w:rsidRPr="00E95EC2">
        <w:rPr>
          <w:rFonts w:asciiTheme="majorHAnsi" w:hAnsiTheme="majorHAnsi"/>
          <w:sz w:val="20"/>
          <w:szCs w:val="20"/>
        </w:rPr>
        <w:t xml:space="preserve"> e per i vicari parrocchiali </w:t>
      </w:r>
      <w:r w:rsidR="00E95EC2" w:rsidRPr="00E95EC2">
        <w:rPr>
          <w:rFonts w:asciiTheme="majorHAnsi" w:hAnsiTheme="majorHAnsi"/>
          <w:sz w:val="20"/>
          <w:szCs w:val="20"/>
        </w:rPr>
        <w:t>(</w:t>
      </w:r>
      <w:r w:rsidR="006D47B2" w:rsidRPr="00E95EC2">
        <w:rPr>
          <w:rFonts w:asciiTheme="majorHAnsi" w:hAnsiTheme="majorHAnsi"/>
          <w:sz w:val="20"/>
          <w:szCs w:val="20"/>
        </w:rPr>
        <w:t>in quelli con numero pari</w:t>
      </w:r>
      <w:r w:rsidR="00E95EC2" w:rsidRPr="00E95EC2">
        <w:rPr>
          <w:rFonts w:asciiTheme="majorHAnsi" w:hAnsiTheme="majorHAnsi"/>
          <w:sz w:val="20"/>
          <w:szCs w:val="20"/>
        </w:rPr>
        <w:t>)</w:t>
      </w:r>
      <w:r w:rsidR="006F5D9A" w:rsidRPr="00E95EC2">
        <w:rPr>
          <w:rFonts w:asciiTheme="majorHAnsi" w:hAnsiTheme="majorHAnsi"/>
          <w:sz w:val="20"/>
          <w:szCs w:val="20"/>
        </w:rPr>
        <w:t>.</w:t>
      </w:r>
    </w:p>
    <w:p w:rsidR="0053741D" w:rsidRPr="00E95EC2" w:rsidRDefault="0053741D" w:rsidP="000E70BF">
      <w:pPr>
        <w:spacing w:after="12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CA100F" w:rsidRPr="00AD680B" w:rsidRDefault="00AD680B" w:rsidP="000E70BF">
      <w:pPr>
        <w:spacing w:after="12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AD680B">
        <w:rPr>
          <w:rFonts w:asciiTheme="majorHAnsi" w:hAnsiTheme="majorHAnsi"/>
          <w:b/>
          <w:sz w:val="20"/>
          <w:szCs w:val="20"/>
        </w:rPr>
        <w:t xml:space="preserve">Programma </w:t>
      </w:r>
    </w:p>
    <w:tbl>
      <w:tblPr>
        <w:tblpPr w:leftFromText="141" w:rightFromText="141" w:vertAnchor="text" w:horzAnchor="margin" w:tblpXSpec="center" w:tblpY="8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  <w:gridCol w:w="2097"/>
        <w:gridCol w:w="7449"/>
      </w:tblGrid>
      <w:tr w:rsidR="000E19AF" w:rsidRPr="00AD680B" w:rsidTr="0053741D">
        <w:tc>
          <w:tcPr>
            <w:tcW w:w="308" w:type="dxa"/>
            <w:vAlign w:val="center"/>
          </w:tcPr>
          <w:p w:rsidR="000E19AF" w:rsidRPr="00E95EC2" w:rsidRDefault="000E19AF" w:rsidP="000E19A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E95EC2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097" w:type="dxa"/>
            <w:vAlign w:val="center"/>
          </w:tcPr>
          <w:p w:rsidR="000E19AF" w:rsidRPr="00AD680B" w:rsidRDefault="000E19AF" w:rsidP="00AD680B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13 ottobre 2017</w:t>
            </w:r>
          </w:p>
        </w:tc>
        <w:tc>
          <w:tcPr>
            <w:tcW w:w="7449" w:type="dxa"/>
            <w:vAlign w:val="center"/>
          </w:tcPr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L</w:t>
            </w: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 xml:space="preserve">e regole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ecclesiali </w:t>
            </w: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per la buona amministrazione dei beni ecclesiastici e delle attività della parrocchia: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le responsabilità del parroco e del Responsabile di Comunità Pastorali,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buone prassi per l’attività del Consiglio per gli Affari Economici Parrocchiale,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le autorizzazioni canoniche,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il rendiconto canonico.</w:t>
            </w:r>
          </w:p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Approfondimento:</w:t>
            </w:r>
          </w:p>
          <w:p w:rsidR="000E19AF" w:rsidRPr="00AD680B" w:rsidRDefault="000E19AF" w:rsidP="00FF506C">
            <w:pPr>
              <w:pStyle w:val="Paragrafoelenco"/>
              <w:numPr>
                <w:ilvl w:val="0"/>
                <w:numId w:val="25"/>
              </w:numPr>
              <w:ind w:left="357" w:hanging="357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gli uffici di Curia e le autorizzazioni canoniche,</w:t>
            </w:r>
          </w:p>
          <w:p w:rsidR="000E19AF" w:rsidRPr="00AD680B" w:rsidRDefault="000E19AF" w:rsidP="00340D62">
            <w:pPr>
              <w:pStyle w:val="Paragrafoelenco"/>
              <w:numPr>
                <w:ilvl w:val="0"/>
                <w:numId w:val="25"/>
              </w:numPr>
              <w:ind w:left="357" w:hanging="357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 xml:space="preserve">i rapporti con </w:t>
            </w:r>
            <w:r w:rsidR="00340D62" w:rsidRPr="00340D62">
              <w:rPr>
                <w:rFonts w:asciiTheme="majorHAnsi" w:hAnsiTheme="majorHAnsi"/>
                <w:b/>
                <w:sz w:val="18"/>
                <w:szCs w:val="18"/>
              </w:rPr>
              <w:t xml:space="preserve">la </w:t>
            </w: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Sovrintendenza per i beni culturali.</w:t>
            </w:r>
          </w:p>
        </w:tc>
      </w:tr>
      <w:tr w:rsidR="000E19AF" w:rsidRPr="00AD680B" w:rsidTr="0053741D">
        <w:tc>
          <w:tcPr>
            <w:tcW w:w="308" w:type="dxa"/>
            <w:vAlign w:val="center"/>
          </w:tcPr>
          <w:p w:rsidR="000E19AF" w:rsidRPr="00E95EC2" w:rsidRDefault="000E19AF" w:rsidP="000E19A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E95EC2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097" w:type="dxa"/>
            <w:vAlign w:val="center"/>
          </w:tcPr>
          <w:p w:rsidR="000E19AF" w:rsidRPr="00AD680B" w:rsidRDefault="000E19AF" w:rsidP="006C31B4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</w:t>
            </w: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 xml:space="preserve"> novembre 2017</w:t>
            </w:r>
          </w:p>
        </w:tc>
        <w:tc>
          <w:tcPr>
            <w:tcW w:w="7449" w:type="dxa"/>
            <w:vAlign w:val="center"/>
          </w:tcPr>
          <w:p w:rsidR="000E19AF" w:rsidRPr="00AD680B" w:rsidRDefault="000E19AF" w:rsidP="00AD680B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L</w:t>
            </w: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 xml:space="preserve">e regole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ecclesiali </w:t>
            </w: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per la buona amministrazione dei beni ecclesiastici e delle attività della parrocchia: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le responsabilità del parroco e del Responsabile di Comunità Pastorali,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buone prassi per l’attività del Consiglio per gli Affari Economici Parrocchiale,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le autorizzazioni canoniche,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il rendiconto canonico.</w:t>
            </w:r>
          </w:p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Approfondimento:</w:t>
            </w:r>
          </w:p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 xml:space="preserve">L’oratorio e le sue diverse attività </w:t>
            </w:r>
            <w:r w:rsidRPr="00AD680B">
              <w:rPr>
                <w:rFonts w:asciiTheme="majorHAnsi" w:hAnsiTheme="majorHAnsi"/>
                <w:sz w:val="18"/>
                <w:szCs w:val="18"/>
              </w:rPr>
              <w:t>(gestione campi sportivi, vacanze, collaboratori retribuiti, finanziamenti pubblici, contabilità)</w:t>
            </w:r>
            <w:r w:rsidR="00340D62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</w:tbl>
    <w:p w:rsidR="00E95EC2" w:rsidRDefault="00E95EC2">
      <w:r>
        <w:br w:type="page"/>
      </w:r>
    </w:p>
    <w:tbl>
      <w:tblPr>
        <w:tblpPr w:leftFromText="141" w:rightFromText="141" w:vertAnchor="text" w:horzAnchor="margin" w:tblpXSpec="center" w:tblpY="8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  <w:gridCol w:w="2097"/>
        <w:gridCol w:w="7449"/>
      </w:tblGrid>
      <w:tr w:rsidR="000E19AF" w:rsidRPr="00AD680B" w:rsidTr="0053741D">
        <w:tc>
          <w:tcPr>
            <w:tcW w:w="308" w:type="dxa"/>
            <w:vAlign w:val="center"/>
          </w:tcPr>
          <w:p w:rsidR="000E19AF" w:rsidRPr="00E95EC2" w:rsidRDefault="000E19AF" w:rsidP="000E19A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E95EC2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2097" w:type="dxa"/>
            <w:vAlign w:val="center"/>
          </w:tcPr>
          <w:p w:rsidR="000E19AF" w:rsidRPr="00AD680B" w:rsidRDefault="000E19AF" w:rsidP="006C31B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15 dicembre 2017</w:t>
            </w:r>
          </w:p>
        </w:tc>
        <w:tc>
          <w:tcPr>
            <w:tcW w:w="7449" w:type="dxa"/>
            <w:vAlign w:val="center"/>
          </w:tcPr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Elementi di base delle regole civili più rilevanti per le attività della parrocchia: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le attività libere “di religione o culto” e le attività soggette ad autorizzazione amministrativa,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le norme sulla sicurezza della attività, degli ambienti (sicurezza luoghi di lavoro) e degli immobili,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i rapporti di lavoro e collaborazione,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gli interventi sugli immobili,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i rapporti con i professionisti.</w:t>
            </w:r>
          </w:p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Approfondimento:</w:t>
            </w:r>
          </w:p>
          <w:p w:rsidR="000E19AF" w:rsidRPr="00AD680B" w:rsidRDefault="000E19AF" w:rsidP="00FF506C">
            <w:pPr>
              <w:pStyle w:val="Paragrafoelenco"/>
              <w:numPr>
                <w:ilvl w:val="0"/>
                <w:numId w:val="25"/>
              </w:numPr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 xml:space="preserve">le principali attività parrocchiali </w:t>
            </w:r>
            <w:r w:rsidRPr="00AD680B">
              <w:rPr>
                <w:rFonts w:asciiTheme="majorHAnsi" w:hAnsiTheme="majorHAnsi"/>
                <w:sz w:val="18"/>
                <w:szCs w:val="18"/>
              </w:rPr>
              <w:t>(la Caritas, la scuola parrocchiale, il bar, l’affitto delle sale),</w:t>
            </w:r>
          </w:p>
          <w:p w:rsidR="000E19AF" w:rsidRPr="00AD680B" w:rsidRDefault="000E19AF" w:rsidP="00FF506C">
            <w:pPr>
              <w:pStyle w:val="Paragrafoelenco"/>
              <w:numPr>
                <w:ilvl w:val="0"/>
                <w:numId w:val="25"/>
              </w:numPr>
              <w:ind w:left="357" w:hanging="357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i rapporti con il Comune.</w:t>
            </w:r>
          </w:p>
        </w:tc>
      </w:tr>
      <w:tr w:rsidR="000E19AF" w:rsidRPr="00AD680B" w:rsidTr="0053741D"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0E19AF" w:rsidRPr="00E95EC2" w:rsidRDefault="000E19AF" w:rsidP="000E19A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E95EC2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0E19AF" w:rsidRPr="00AD680B" w:rsidRDefault="000E19AF" w:rsidP="006C31B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12 gennaio 2018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center"/>
          </w:tcPr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Elementi di base delle regole civili più rilevanti per le attività della parrocchia: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le attività libere “di religione o culto” e le attività soggette ad autorizzazione amministrativa,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le norme sulla sicurezza della attività, degli ambienti (sicurezza luoghi di lavoro) e degli immobili,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i rapporti di lavoro e le collaborazioni,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gli interventi sugli immobili,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i rapporti con i professionisti.</w:t>
            </w:r>
          </w:p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Approfondimento:</w:t>
            </w:r>
          </w:p>
          <w:p w:rsidR="000E19AF" w:rsidRPr="00AD680B" w:rsidRDefault="000E19AF" w:rsidP="00FF506C">
            <w:pPr>
              <w:pStyle w:val="Paragrafoelenco"/>
              <w:numPr>
                <w:ilvl w:val="0"/>
                <w:numId w:val="25"/>
              </w:numPr>
              <w:ind w:left="357" w:hanging="357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la sala della Comunità,</w:t>
            </w:r>
          </w:p>
          <w:p w:rsidR="000E19AF" w:rsidRPr="00AD680B" w:rsidRDefault="000E19AF" w:rsidP="00FF506C">
            <w:pPr>
              <w:pStyle w:val="Paragrafoelenco"/>
              <w:numPr>
                <w:ilvl w:val="0"/>
                <w:numId w:val="25"/>
              </w:numPr>
              <w:ind w:left="357" w:hanging="357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le associazioni sportive in parrocchia.</w:t>
            </w:r>
          </w:p>
        </w:tc>
      </w:tr>
      <w:tr w:rsidR="000E19AF" w:rsidRPr="00AD680B" w:rsidTr="0053741D"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0E19AF" w:rsidRPr="00E95EC2" w:rsidRDefault="000E19AF" w:rsidP="000E19A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E95EC2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9AF" w:rsidRPr="00AD680B" w:rsidRDefault="00340D62" w:rsidP="006C31B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95EC2">
              <w:rPr>
                <w:rFonts w:asciiTheme="majorHAnsi" w:hAnsiTheme="majorHAnsi"/>
                <w:b/>
                <w:sz w:val="18"/>
                <w:szCs w:val="18"/>
              </w:rPr>
              <w:t>16</w:t>
            </w:r>
            <w:r w:rsidR="000E19AF" w:rsidRPr="00E95EC2">
              <w:rPr>
                <w:rFonts w:asciiTheme="majorHAnsi" w:hAnsiTheme="majorHAnsi"/>
                <w:b/>
                <w:sz w:val="18"/>
                <w:szCs w:val="18"/>
              </w:rPr>
              <w:t xml:space="preserve"> febbraio 2018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La gestione dei soldi: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modalità prudenti e lecite per raccogliere le risorse necessarie,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preventivare</w:t>
            </w:r>
            <w:r w:rsidR="00340D62">
              <w:rPr>
                <w:rFonts w:asciiTheme="majorHAnsi" w:hAnsiTheme="majorHAnsi"/>
                <w:sz w:val="18"/>
                <w:szCs w:val="18"/>
              </w:rPr>
              <w:t xml:space="preserve"> le spese</w:t>
            </w:r>
            <w:r w:rsidRPr="00AD680B">
              <w:rPr>
                <w:rFonts w:asciiTheme="majorHAnsi" w:hAnsiTheme="majorHAnsi"/>
                <w:sz w:val="18"/>
                <w:szCs w:val="18"/>
              </w:rPr>
              <w:t xml:space="preserve"> ordinarie, straordinarie … e quelle non prevedibili,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buone prassi per investire le disponibilità,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come finanziare i debiti senza soffocare la parrocchia,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come rendicontare al Vescovo, ai fedeli, alla pubblica amministrazione.</w:t>
            </w:r>
          </w:p>
          <w:p w:rsidR="001A3D63" w:rsidRPr="00AD680B" w:rsidRDefault="001A3D63" w:rsidP="001A3D63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Approfondimento:</w:t>
            </w:r>
          </w:p>
          <w:p w:rsidR="000E19AF" w:rsidRPr="00AD680B" w:rsidRDefault="001A3D63" w:rsidP="001A3D63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Responsabilità civile e penale “in” parrocchia e del responsabile delle attività (parroco, vicario, laici).</w:t>
            </w:r>
          </w:p>
        </w:tc>
      </w:tr>
      <w:tr w:rsidR="000E19AF" w:rsidRPr="00AD680B" w:rsidTr="0053741D">
        <w:tc>
          <w:tcPr>
            <w:tcW w:w="308" w:type="dxa"/>
            <w:vAlign w:val="center"/>
          </w:tcPr>
          <w:p w:rsidR="000E19AF" w:rsidRPr="00E95EC2" w:rsidRDefault="000E19AF" w:rsidP="000E19A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E95EC2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E19AF" w:rsidRPr="00AD680B" w:rsidRDefault="000E19AF" w:rsidP="006C31B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9 marzo 2018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La gestione dei soldi: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modalità prudenti e lecite per raccogliere le risorse necessarie,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preventivare le spese, ordinarie, straordinarie … e quelle non prevedibili,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buone prassi per investire le disponibilità,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come finanziare i debiti senza soffocare la parrocchia,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come rendicontare al Vescovo, ai fedeli, alla pubblica amministrazione.</w:t>
            </w:r>
          </w:p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Approfondimento:</w:t>
            </w:r>
          </w:p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Responsabilità civile e penale “in” parrocchia e del responsabile delle attività (parroco, vicario, laici).</w:t>
            </w:r>
          </w:p>
        </w:tc>
      </w:tr>
      <w:tr w:rsidR="000E19AF" w:rsidRPr="00AD680B" w:rsidTr="0053741D">
        <w:tc>
          <w:tcPr>
            <w:tcW w:w="308" w:type="dxa"/>
            <w:vAlign w:val="center"/>
          </w:tcPr>
          <w:p w:rsidR="000E19AF" w:rsidRPr="00E95EC2" w:rsidRDefault="000E19AF" w:rsidP="000E19A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E95EC2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097" w:type="dxa"/>
            <w:vAlign w:val="center"/>
          </w:tcPr>
          <w:p w:rsidR="000E19AF" w:rsidRPr="00AD680B" w:rsidRDefault="000E19AF" w:rsidP="006C31B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13 aprile 2018</w:t>
            </w:r>
          </w:p>
        </w:tc>
        <w:tc>
          <w:tcPr>
            <w:tcW w:w="7449" w:type="dxa"/>
            <w:vAlign w:val="center"/>
          </w:tcPr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Come condividere le “quotidiane” responsabilità amministrative e come razionalizzare le molte attività promosse dalle parrocchie: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la figura del Segretario Amministrativo (delle Comunità Pastorali),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le deleghe e le procure notarili,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il responsabile della Sala della Comunità, il segretario della scuola parrocchiale, il referente per il “Libretto del Fabbricato”,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l’unificazione delle attività simili di parrocchie in Comunità Pastorali.</w:t>
            </w:r>
          </w:p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Approfondimento</w:t>
            </w:r>
            <w:r w:rsidR="00340D62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Il comodato di</w:t>
            </w:r>
            <w:r w:rsidR="00340D62">
              <w:rPr>
                <w:rFonts w:asciiTheme="majorHAnsi" w:hAnsiTheme="majorHAnsi"/>
                <w:b/>
                <w:sz w:val="18"/>
                <w:szCs w:val="18"/>
              </w:rPr>
              <w:t xml:space="preserve"> azienda e l’affitto di azienda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per unificare la gestione delle attività commerciali.</w:t>
            </w:r>
          </w:p>
        </w:tc>
      </w:tr>
      <w:tr w:rsidR="000E19AF" w:rsidRPr="00AD680B" w:rsidTr="0053741D">
        <w:tc>
          <w:tcPr>
            <w:tcW w:w="308" w:type="dxa"/>
            <w:vAlign w:val="center"/>
          </w:tcPr>
          <w:p w:rsidR="000E19AF" w:rsidRPr="00E95EC2" w:rsidRDefault="000E19AF" w:rsidP="000E19A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E95EC2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097" w:type="dxa"/>
            <w:vAlign w:val="center"/>
          </w:tcPr>
          <w:p w:rsidR="000E19AF" w:rsidRPr="00AD680B" w:rsidRDefault="000E19AF" w:rsidP="006C31B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11 maggio 2018</w:t>
            </w:r>
          </w:p>
        </w:tc>
        <w:tc>
          <w:tcPr>
            <w:tcW w:w="7449" w:type="dxa"/>
            <w:vAlign w:val="center"/>
          </w:tcPr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Come condividere le “quotidiane” responsabilità amministrative e come razionalizzare le molte attività promosse dalle parrocchie: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la figura del Segretario Amministrativo (delle Comunità Pastorali),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le deleghe e le procure notarili,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il responsabile della Sala della Comunità, il segretario della scuola parrocchiale, il referente per il “Libretto del Fabbricato”,</w:t>
            </w:r>
          </w:p>
          <w:p w:rsidR="000E19AF" w:rsidRPr="00AD680B" w:rsidRDefault="000E19AF" w:rsidP="00FF506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680B">
              <w:rPr>
                <w:rFonts w:asciiTheme="majorHAnsi" w:hAnsiTheme="majorHAnsi"/>
                <w:sz w:val="18"/>
                <w:szCs w:val="18"/>
              </w:rPr>
              <w:t>l’unificazione delle attività simili di parrocchie in Comunità Pastorali.</w:t>
            </w:r>
          </w:p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Approfondimento</w:t>
            </w:r>
            <w:r w:rsidR="00340D62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  <w:p w:rsidR="000E19AF" w:rsidRPr="00AD680B" w:rsidRDefault="000E19AF" w:rsidP="00FF506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D680B">
              <w:rPr>
                <w:rFonts w:asciiTheme="majorHAnsi" w:hAnsiTheme="majorHAnsi"/>
                <w:b/>
                <w:sz w:val="18"/>
                <w:szCs w:val="18"/>
              </w:rPr>
              <w:t>Fisco e oratorio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</w:tc>
      </w:tr>
    </w:tbl>
    <w:p w:rsidR="00C04C58" w:rsidRDefault="00C04C58" w:rsidP="000E70BF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AD680B" w:rsidRPr="00D66C22" w:rsidRDefault="00AD680B" w:rsidP="00AD680B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66C22">
        <w:rPr>
          <w:rFonts w:asciiTheme="majorHAnsi" w:hAnsiTheme="majorHAnsi"/>
          <w:sz w:val="20"/>
          <w:szCs w:val="20"/>
        </w:rPr>
        <w:t xml:space="preserve">Gli incontri si svolgeranno presso il </w:t>
      </w:r>
      <w:r w:rsidRPr="00E95EC2">
        <w:rPr>
          <w:rFonts w:asciiTheme="majorHAnsi" w:hAnsiTheme="majorHAnsi"/>
          <w:b/>
          <w:bCs/>
          <w:sz w:val="20"/>
          <w:szCs w:val="20"/>
        </w:rPr>
        <w:t xml:space="preserve">Salone della Curia Arcivescovile, dalle ore </w:t>
      </w:r>
      <w:r w:rsidR="00467FAD" w:rsidRPr="00E95EC2">
        <w:rPr>
          <w:rFonts w:asciiTheme="majorHAnsi" w:hAnsiTheme="majorHAnsi"/>
          <w:b/>
          <w:bCs/>
          <w:sz w:val="20"/>
          <w:szCs w:val="20"/>
        </w:rPr>
        <w:t>10</w:t>
      </w:r>
      <w:r w:rsidRPr="00E95EC2">
        <w:rPr>
          <w:rFonts w:asciiTheme="majorHAnsi" w:hAnsiTheme="majorHAnsi"/>
          <w:b/>
          <w:bCs/>
          <w:sz w:val="20"/>
          <w:szCs w:val="20"/>
        </w:rPr>
        <w:t>.30 alle ore 13.</w:t>
      </w:r>
    </w:p>
    <w:p w:rsidR="00AD680B" w:rsidRPr="00D66C22" w:rsidRDefault="00AD680B" w:rsidP="00AD680B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Come detto quest’anno l</w:t>
      </w:r>
      <w:r w:rsidRPr="00D66C22">
        <w:rPr>
          <w:rFonts w:asciiTheme="majorHAnsi" w:hAnsiTheme="majorHAnsi"/>
          <w:sz w:val="20"/>
          <w:szCs w:val="20"/>
        </w:rPr>
        <w:t xml:space="preserve">’iniziativa è </w:t>
      </w:r>
      <w:r>
        <w:rPr>
          <w:rFonts w:asciiTheme="majorHAnsi" w:hAnsiTheme="majorHAnsi"/>
          <w:sz w:val="20"/>
          <w:szCs w:val="20"/>
        </w:rPr>
        <w:t>riservata ai sacerdoti e ai diaconi e la partecipazione è gratuita.</w:t>
      </w:r>
    </w:p>
    <w:p w:rsidR="00AD680B" w:rsidRPr="00D66C22" w:rsidRDefault="00AD680B" w:rsidP="00AD680B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66C22">
        <w:rPr>
          <w:rFonts w:asciiTheme="majorHAnsi" w:hAnsiTheme="majorHAnsi"/>
          <w:sz w:val="20"/>
          <w:szCs w:val="20"/>
        </w:rPr>
        <w:t xml:space="preserve">È necessario iscriversi all’intero percorso formativo (i posti sono limitati) compilando il format che sarà pubblicato sul sito dell’Avvocatura </w:t>
      </w:r>
      <w:hyperlink r:id="rId8" w:history="1">
        <w:r w:rsidRPr="00D66C22">
          <w:rPr>
            <w:rFonts w:asciiTheme="majorHAnsi" w:hAnsiTheme="majorHAnsi"/>
            <w:sz w:val="20"/>
            <w:szCs w:val="20"/>
          </w:rPr>
          <w:t>www.chiesadimilano.it/avvocatura</w:t>
        </w:r>
      </w:hyperlink>
      <w:r>
        <w:rPr>
          <w:rFonts w:asciiTheme="majorHAnsi" w:hAnsiTheme="majorHAnsi"/>
          <w:sz w:val="20"/>
          <w:szCs w:val="20"/>
        </w:rPr>
        <w:t xml:space="preserve"> e su quello del Centro Ambrosiano di Seveso (www.centropastoraleambrosiano.it)</w:t>
      </w:r>
    </w:p>
    <w:p w:rsidR="00AD680B" w:rsidRPr="00D66C22" w:rsidRDefault="00AD680B" w:rsidP="00AD680B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66C22">
        <w:rPr>
          <w:rFonts w:asciiTheme="majorHAnsi" w:hAnsiTheme="majorHAnsi"/>
          <w:sz w:val="20"/>
          <w:szCs w:val="20"/>
        </w:rPr>
        <w:t>Cordialmente.</w:t>
      </w:r>
    </w:p>
    <w:p w:rsidR="00AD680B" w:rsidRPr="00D66C22" w:rsidRDefault="00AD680B" w:rsidP="00AD680B">
      <w:pPr>
        <w:spacing w:after="120" w:line="240" w:lineRule="auto"/>
        <w:ind w:left="4956" w:firstLine="70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>on Lorenzo Simonelli</w:t>
      </w:r>
    </w:p>
    <w:sectPr w:rsidR="00AD680B" w:rsidRPr="00D66C22" w:rsidSect="001728C3">
      <w:footerReference w:type="default" r:id="rId9"/>
      <w:headerReference w:type="first" r:id="rId10"/>
      <w:footerReference w:type="first" r:id="rId11"/>
      <w:pgSz w:w="11906" w:h="16838"/>
      <w:pgMar w:top="567" w:right="1021" w:bottom="567" w:left="102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21" w:rsidRDefault="000F5A21" w:rsidP="00CB39E4">
      <w:pPr>
        <w:spacing w:after="0" w:line="240" w:lineRule="auto"/>
      </w:pPr>
      <w:r>
        <w:separator/>
      </w:r>
    </w:p>
  </w:endnote>
  <w:endnote w:type="continuationSeparator" w:id="0">
    <w:p w:rsidR="000F5A21" w:rsidRDefault="000F5A21" w:rsidP="00CB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altName w:val="Segoe UI"/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9864"/>
    </w:tblGrid>
    <w:tr w:rsidR="00493DCC" w:rsidRPr="00604019" w:rsidTr="005C527D">
      <w:tc>
        <w:tcPr>
          <w:tcW w:w="10606" w:type="dxa"/>
        </w:tcPr>
        <w:p w:rsidR="00493DCC" w:rsidRPr="00604019" w:rsidRDefault="00493DCC" w:rsidP="00493DCC">
          <w:pPr>
            <w:pStyle w:val="Pidipagina"/>
            <w:jc w:val="center"/>
            <w:rPr>
              <w:rFonts w:ascii="Times New Roman" w:hAnsi="Times New Roman"/>
              <w:sz w:val="18"/>
              <w:szCs w:val="18"/>
            </w:rPr>
          </w:pPr>
          <w:r w:rsidRPr="00604019">
            <w:rPr>
              <w:rFonts w:ascii="Times New Roman" w:hAnsi="Times New Roman"/>
              <w:sz w:val="18"/>
              <w:szCs w:val="18"/>
            </w:rPr>
            <w:t>20122 MILANO – Piazza Fontana, 2</w:t>
          </w:r>
        </w:p>
      </w:tc>
    </w:tr>
    <w:tr w:rsidR="00493DCC" w:rsidRPr="00CA3666" w:rsidTr="005C527D">
      <w:tc>
        <w:tcPr>
          <w:tcW w:w="10606" w:type="dxa"/>
        </w:tcPr>
        <w:p w:rsidR="00493DCC" w:rsidRPr="00CA3666" w:rsidRDefault="00493DCC" w:rsidP="00493DCC">
          <w:pPr>
            <w:pStyle w:val="Pidipagina"/>
            <w:jc w:val="center"/>
            <w:rPr>
              <w:rFonts w:ascii="Times New Roman" w:hAnsi="Times New Roman"/>
              <w:sz w:val="18"/>
              <w:szCs w:val="18"/>
            </w:rPr>
          </w:pPr>
          <w:r w:rsidRPr="00CA3666">
            <w:rPr>
              <w:rFonts w:ascii="Times New Roman" w:hAnsi="Times New Roman"/>
              <w:sz w:val="18"/>
              <w:szCs w:val="18"/>
            </w:rPr>
            <w:t>Tel. (+39) 02.8556.434 – fax (+39) 02.861396 – e-mail: avvocatura@diocesi.milano.it</w:t>
          </w:r>
        </w:p>
      </w:tc>
    </w:tr>
  </w:tbl>
  <w:p w:rsidR="00493DCC" w:rsidRDefault="00493D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9864"/>
    </w:tblGrid>
    <w:tr w:rsidR="00456FA4" w:rsidRPr="00604019">
      <w:tc>
        <w:tcPr>
          <w:tcW w:w="10606" w:type="dxa"/>
        </w:tcPr>
        <w:p w:rsidR="00456FA4" w:rsidRPr="00604019" w:rsidRDefault="00456FA4" w:rsidP="00604019">
          <w:pPr>
            <w:pStyle w:val="Pidipagina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  <w:tr w:rsidR="00456FA4" w:rsidRPr="00604019">
      <w:tc>
        <w:tcPr>
          <w:tcW w:w="10606" w:type="dxa"/>
        </w:tcPr>
        <w:p w:rsidR="00456FA4" w:rsidRPr="00604019" w:rsidRDefault="00456FA4" w:rsidP="00604019">
          <w:pPr>
            <w:pStyle w:val="Pidipagina"/>
            <w:jc w:val="center"/>
            <w:rPr>
              <w:rFonts w:ascii="Times New Roman" w:hAnsi="Times New Roman"/>
              <w:sz w:val="18"/>
              <w:szCs w:val="18"/>
            </w:rPr>
          </w:pPr>
          <w:r w:rsidRPr="00604019">
            <w:rPr>
              <w:rFonts w:ascii="Times New Roman" w:hAnsi="Times New Roman"/>
              <w:sz w:val="18"/>
              <w:szCs w:val="18"/>
            </w:rPr>
            <w:t>20122 MILANO – Piazza Fontana, 2</w:t>
          </w:r>
        </w:p>
      </w:tc>
    </w:tr>
    <w:tr w:rsidR="00456FA4" w:rsidRPr="00604019">
      <w:tc>
        <w:tcPr>
          <w:tcW w:w="10606" w:type="dxa"/>
        </w:tcPr>
        <w:p w:rsidR="00456FA4" w:rsidRPr="00CA3666" w:rsidRDefault="00456FA4" w:rsidP="00604019">
          <w:pPr>
            <w:pStyle w:val="Pidipagina"/>
            <w:jc w:val="center"/>
            <w:rPr>
              <w:rFonts w:ascii="Times New Roman" w:hAnsi="Times New Roman"/>
              <w:sz w:val="18"/>
              <w:szCs w:val="18"/>
            </w:rPr>
          </w:pPr>
          <w:r w:rsidRPr="00CA3666">
            <w:rPr>
              <w:rFonts w:ascii="Times New Roman" w:hAnsi="Times New Roman"/>
              <w:sz w:val="18"/>
              <w:szCs w:val="18"/>
            </w:rPr>
            <w:t>Tel. (+39) 02.8556.434 – fax (+39) 02.861396 – e-mail: avvocatura@diocesi.milano.it</w:t>
          </w:r>
        </w:p>
      </w:tc>
    </w:tr>
    <w:tr w:rsidR="00456FA4" w:rsidRPr="00604019">
      <w:tc>
        <w:tcPr>
          <w:tcW w:w="10606" w:type="dxa"/>
        </w:tcPr>
        <w:p w:rsidR="00456FA4" w:rsidRPr="00CA3666" w:rsidRDefault="00456FA4" w:rsidP="00604019">
          <w:pPr>
            <w:pStyle w:val="Pidipagina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456FA4" w:rsidRPr="00CA3666" w:rsidRDefault="00456FA4" w:rsidP="00CA366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21" w:rsidRDefault="000F5A21" w:rsidP="00CB39E4">
      <w:pPr>
        <w:spacing w:after="0" w:line="240" w:lineRule="auto"/>
      </w:pPr>
      <w:r>
        <w:separator/>
      </w:r>
    </w:p>
  </w:footnote>
  <w:footnote w:type="continuationSeparator" w:id="0">
    <w:p w:rsidR="000F5A21" w:rsidRDefault="000F5A21" w:rsidP="00CB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6" w:type="dxa"/>
      <w:tblInd w:w="113" w:type="dxa"/>
      <w:tblLook w:val="04A0" w:firstRow="1" w:lastRow="0" w:firstColumn="1" w:lastColumn="0" w:noHBand="0" w:noVBand="1"/>
    </w:tblPr>
    <w:tblGrid>
      <w:gridCol w:w="1536"/>
      <w:gridCol w:w="8740"/>
    </w:tblGrid>
    <w:tr w:rsidR="00456FA4" w:rsidRPr="00604019">
      <w:trPr>
        <w:trHeight w:val="1339"/>
      </w:trPr>
      <w:tc>
        <w:tcPr>
          <w:tcW w:w="1536" w:type="dxa"/>
        </w:tcPr>
        <w:p w:rsidR="00456FA4" w:rsidRPr="00604019" w:rsidRDefault="00671640">
          <w:pPr>
            <w:pStyle w:val="Intestazione"/>
            <w:rPr>
              <w:b/>
            </w:rPr>
          </w:pPr>
          <w:r w:rsidRPr="00604019">
            <w:rPr>
              <w:b/>
              <w:noProof/>
              <w:lang w:eastAsia="it-IT" w:bidi="bn-IN"/>
            </w:rPr>
            <w:drawing>
              <wp:inline distT="0" distB="0" distL="0" distR="0">
                <wp:extent cx="819150" cy="847725"/>
                <wp:effectExtent l="0" t="0" r="0" b="9525"/>
                <wp:docPr id="1" name="Immagine 0" descr="LogoCuri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Curia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0" w:type="dxa"/>
          <w:vAlign w:val="center"/>
        </w:tcPr>
        <w:p w:rsidR="00456FA4" w:rsidRPr="00604019" w:rsidRDefault="00456FA4" w:rsidP="001A1E7E">
          <w:pPr>
            <w:pStyle w:val="Intestazione"/>
            <w:rPr>
              <w:rFonts w:ascii="Times New Roman" w:hAnsi="Times New Roman"/>
              <w:sz w:val="26"/>
              <w:szCs w:val="26"/>
            </w:rPr>
          </w:pPr>
          <w:r w:rsidRPr="00604019">
            <w:rPr>
              <w:rFonts w:ascii="Times New Roman" w:hAnsi="Times New Roman"/>
              <w:sz w:val="26"/>
              <w:szCs w:val="26"/>
            </w:rPr>
            <w:t>A R C I D I O C E S I   D I   M I L A N O</w:t>
          </w:r>
        </w:p>
        <w:p w:rsidR="00456FA4" w:rsidRPr="00604019" w:rsidRDefault="00456FA4" w:rsidP="001A1E7E">
          <w:pPr>
            <w:pStyle w:val="Intestazione"/>
            <w:rPr>
              <w:rFonts w:ascii="Times New Roman" w:hAnsi="Times New Roman"/>
              <w:i/>
              <w:sz w:val="24"/>
              <w:szCs w:val="24"/>
            </w:rPr>
          </w:pPr>
          <w:r w:rsidRPr="00604019">
            <w:rPr>
              <w:rFonts w:ascii="Times New Roman" w:hAnsi="Times New Roman"/>
              <w:i/>
              <w:sz w:val="24"/>
              <w:szCs w:val="24"/>
            </w:rPr>
            <w:t>Curia Arcivescovile</w:t>
          </w:r>
        </w:p>
        <w:p w:rsidR="00456FA4" w:rsidRPr="00604019" w:rsidRDefault="00456FA4" w:rsidP="001A1E7E">
          <w:pPr>
            <w:pStyle w:val="Intestazione"/>
            <w:rPr>
              <w:rFonts w:ascii="Times New Roman" w:hAnsi="Times New Roman"/>
              <w:i/>
              <w:sz w:val="24"/>
              <w:szCs w:val="24"/>
            </w:rPr>
          </w:pPr>
        </w:p>
        <w:p w:rsidR="00456FA4" w:rsidRPr="00604019" w:rsidRDefault="00456FA4" w:rsidP="001A1E7E">
          <w:pPr>
            <w:pStyle w:val="Intestazione"/>
            <w:rPr>
              <w:rFonts w:ascii="Times New Roman" w:hAnsi="Times New Roman"/>
              <w:sz w:val="26"/>
              <w:szCs w:val="26"/>
            </w:rPr>
          </w:pPr>
          <w:r w:rsidRPr="00604019">
            <w:rPr>
              <w:rFonts w:ascii="Times New Roman" w:hAnsi="Times New Roman"/>
              <w:sz w:val="20"/>
              <w:szCs w:val="20"/>
            </w:rPr>
            <w:t>L’AVVOCATO GENERALE</w:t>
          </w:r>
        </w:p>
      </w:tc>
    </w:tr>
  </w:tbl>
  <w:p w:rsidR="00456FA4" w:rsidRDefault="00456FA4" w:rsidP="00431ED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5D41"/>
    <w:multiLevelType w:val="hybridMultilevel"/>
    <w:tmpl w:val="C30AEEF6"/>
    <w:lvl w:ilvl="0" w:tplc="405EA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E67"/>
    <w:multiLevelType w:val="hybridMultilevel"/>
    <w:tmpl w:val="8B4A3326"/>
    <w:lvl w:ilvl="0" w:tplc="A6687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E0FB5"/>
    <w:multiLevelType w:val="hybridMultilevel"/>
    <w:tmpl w:val="0A6C3DD6"/>
    <w:lvl w:ilvl="0" w:tplc="405EA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47A0"/>
    <w:multiLevelType w:val="hybridMultilevel"/>
    <w:tmpl w:val="AF82B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C4B40"/>
    <w:multiLevelType w:val="hybridMultilevel"/>
    <w:tmpl w:val="011CDB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36072"/>
    <w:multiLevelType w:val="hybridMultilevel"/>
    <w:tmpl w:val="F7D2E63E"/>
    <w:lvl w:ilvl="0" w:tplc="1708DAF6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6" w15:restartNumberingAfterBreak="0">
    <w:nsid w:val="13747860"/>
    <w:multiLevelType w:val="hybridMultilevel"/>
    <w:tmpl w:val="53E025BC"/>
    <w:lvl w:ilvl="0" w:tplc="A6687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22FA8"/>
    <w:multiLevelType w:val="hybridMultilevel"/>
    <w:tmpl w:val="12A83070"/>
    <w:lvl w:ilvl="0" w:tplc="A6687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B427D"/>
    <w:multiLevelType w:val="hybridMultilevel"/>
    <w:tmpl w:val="118EDB32"/>
    <w:lvl w:ilvl="0" w:tplc="B4CC7BF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07352"/>
    <w:multiLevelType w:val="hybridMultilevel"/>
    <w:tmpl w:val="D6A66168"/>
    <w:lvl w:ilvl="0" w:tplc="A6687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A7753"/>
    <w:multiLevelType w:val="hybridMultilevel"/>
    <w:tmpl w:val="94FE6D40"/>
    <w:lvl w:ilvl="0" w:tplc="7FF08F0C">
      <w:start w:val="16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B4B18"/>
    <w:multiLevelType w:val="hybridMultilevel"/>
    <w:tmpl w:val="29FAE4B2"/>
    <w:lvl w:ilvl="0" w:tplc="405EA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C097C"/>
    <w:multiLevelType w:val="hybridMultilevel"/>
    <w:tmpl w:val="140C7368"/>
    <w:lvl w:ilvl="0" w:tplc="1708DAF6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81FD5"/>
    <w:multiLevelType w:val="hybridMultilevel"/>
    <w:tmpl w:val="B024F3AC"/>
    <w:lvl w:ilvl="0" w:tplc="A6687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C795C"/>
    <w:multiLevelType w:val="hybridMultilevel"/>
    <w:tmpl w:val="828EF99C"/>
    <w:lvl w:ilvl="0" w:tplc="57F4968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3373F"/>
    <w:multiLevelType w:val="hybridMultilevel"/>
    <w:tmpl w:val="FD36CC16"/>
    <w:lvl w:ilvl="0" w:tplc="405EA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764B3"/>
    <w:multiLevelType w:val="hybridMultilevel"/>
    <w:tmpl w:val="FED2828C"/>
    <w:lvl w:ilvl="0" w:tplc="A6687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A1275"/>
    <w:multiLevelType w:val="hybridMultilevel"/>
    <w:tmpl w:val="9D9ABDE0"/>
    <w:lvl w:ilvl="0" w:tplc="B8320762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8" w15:restartNumberingAfterBreak="0">
    <w:nsid w:val="4534119D"/>
    <w:multiLevelType w:val="hybridMultilevel"/>
    <w:tmpl w:val="BE3A3010"/>
    <w:lvl w:ilvl="0" w:tplc="6262A2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F5350E"/>
    <w:multiLevelType w:val="hybridMultilevel"/>
    <w:tmpl w:val="2E3E84A8"/>
    <w:lvl w:ilvl="0" w:tplc="6734D42C">
      <w:start w:val="16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55B45"/>
    <w:multiLevelType w:val="hybridMultilevel"/>
    <w:tmpl w:val="EE583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335EF8"/>
    <w:multiLevelType w:val="hybridMultilevel"/>
    <w:tmpl w:val="56A8EC0E"/>
    <w:lvl w:ilvl="0" w:tplc="4D4815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2096A"/>
    <w:multiLevelType w:val="hybridMultilevel"/>
    <w:tmpl w:val="990025CE"/>
    <w:lvl w:ilvl="0" w:tplc="A6687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59475C"/>
    <w:multiLevelType w:val="hybridMultilevel"/>
    <w:tmpl w:val="47FC2000"/>
    <w:lvl w:ilvl="0" w:tplc="E0B0643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4" w15:restartNumberingAfterBreak="0">
    <w:nsid w:val="4DC121F5"/>
    <w:multiLevelType w:val="hybridMultilevel"/>
    <w:tmpl w:val="DF4ADAEA"/>
    <w:lvl w:ilvl="0" w:tplc="DB608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75BF5"/>
    <w:multiLevelType w:val="hybridMultilevel"/>
    <w:tmpl w:val="323A29D4"/>
    <w:lvl w:ilvl="0" w:tplc="405EA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1077C"/>
    <w:multiLevelType w:val="hybridMultilevel"/>
    <w:tmpl w:val="7F182338"/>
    <w:lvl w:ilvl="0" w:tplc="405EA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905C1"/>
    <w:multiLevelType w:val="hybridMultilevel"/>
    <w:tmpl w:val="D8A28178"/>
    <w:lvl w:ilvl="0" w:tplc="7AEE6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C797F"/>
    <w:multiLevelType w:val="hybridMultilevel"/>
    <w:tmpl w:val="B46ABC18"/>
    <w:lvl w:ilvl="0" w:tplc="A6687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72B8F"/>
    <w:multiLevelType w:val="hybridMultilevel"/>
    <w:tmpl w:val="782E1B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B37578"/>
    <w:multiLevelType w:val="hybridMultilevel"/>
    <w:tmpl w:val="7CC06FFC"/>
    <w:lvl w:ilvl="0" w:tplc="1708DAF6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31" w15:restartNumberingAfterBreak="0">
    <w:nsid w:val="655F47B8"/>
    <w:multiLevelType w:val="hybridMultilevel"/>
    <w:tmpl w:val="D270C2F2"/>
    <w:lvl w:ilvl="0" w:tplc="1708DAF6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32" w15:restartNumberingAfterBreak="0">
    <w:nsid w:val="67D23858"/>
    <w:multiLevelType w:val="hybridMultilevel"/>
    <w:tmpl w:val="742EA9DC"/>
    <w:lvl w:ilvl="0" w:tplc="A6687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E7C9C"/>
    <w:multiLevelType w:val="hybridMultilevel"/>
    <w:tmpl w:val="79064948"/>
    <w:lvl w:ilvl="0" w:tplc="9B2C93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9557C"/>
    <w:multiLevelType w:val="hybridMultilevel"/>
    <w:tmpl w:val="9DF09ABA"/>
    <w:lvl w:ilvl="0" w:tplc="EDCA1D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ll MT" w:eastAsia="Calibri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E4C2D"/>
    <w:multiLevelType w:val="hybridMultilevel"/>
    <w:tmpl w:val="1AA20A68"/>
    <w:lvl w:ilvl="0" w:tplc="1708DAF6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DB42EF"/>
    <w:multiLevelType w:val="hybridMultilevel"/>
    <w:tmpl w:val="10B67EF6"/>
    <w:lvl w:ilvl="0" w:tplc="A09628D6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num w:numId="1">
    <w:abstractNumId w:val="27"/>
  </w:num>
  <w:num w:numId="2">
    <w:abstractNumId w:val="29"/>
  </w:num>
  <w:num w:numId="3">
    <w:abstractNumId w:val="21"/>
  </w:num>
  <w:num w:numId="4">
    <w:abstractNumId w:val="18"/>
  </w:num>
  <w:num w:numId="5">
    <w:abstractNumId w:val="23"/>
  </w:num>
  <w:num w:numId="6">
    <w:abstractNumId w:val="20"/>
  </w:num>
  <w:num w:numId="7">
    <w:abstractNumId w:val="4"/>
  </w:num>
  <w:num w:numId="8">
    <w:abstractNumId w:val="34"/>
  </w:num>
  <w:num w:numId="9">
    <w:abstractNumId w:val="6"/>
  </w:num>
  <w:num w:numId="10">
    <w:abstractNumId w:val="36"/>
  </w:num>
  <w:num w:numId="11">
    <w:abstractNumId w:val="22"/>
  </w:num>
  <w:num w:numId="12">
    <w:abstractNumId w:val="13"/>
  </w:num>
  <w:num w:numId="13">
    <w:abstractNumId w:val="28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32"/>
  </w:num>
  <w:num w:numId="19">
    <w:abstractNumId w:val="31"/>
  </w:num>
  <w:num w:numId="20">
    <w:abstractNumId w:val="12"/>
  </w:num>
  <w:num w:numId="21">
    <w:abstractNumId w:val="5"/>
  </w:num>
  <w:num w:numId="22">
    <w:abstractNumId w:val="17"/>
  </w:num>
  <w:num w:numId="23">
    <w:abstractNumId w:val="30"/>
  </w:num>
  <w:num w:numId="24">
    <w:abstractNumId w:val="35"/>
  </w:num>
  <w:num w:numId="25">
    <w:abstractNumId w:val="10"/>
  </w:num>
  <w:num w:numId="26">
    <w:abstractNumId w:val="33"/>
  </w:num>
  <w:num w:numId="27">
    <w:abstractNumId w:val="24"/>
  </w:num>
  <w:num w:numId="28">
    <w:abstractNumId w:val="19"/>
  </w:num>
  <w:num w:numId="29">
    <w:abstractNumId w:val="3"/>
  </w:num>
  <w:num w:numId="30">
    <w:abstractNumId w:val="25"/>
  </w:num>
  <w:num w:numId="31">
    <w:abstractNumId w:val="11"/>
  </w:num>
  <w:num w:numId="32">
    <w:abstractNumId w:val="2"/>
  </w:num>
  <w:num w:numId="33">
    <w:abstractNumId w:val="26"/>
  </w:num>
  <w:num w:numId="34">
    <w:abstractNumId w:val="0"/>
  </w:num>
  <w:num w:numId="35">
    <w:abstractNumId w:val="15"/>
  </w:num>
  <w:num w:numId="36">
    <w:abstractNumId w:val="1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E6"/>
    <w:rsid w:val="00014524"/>
    <w:rsid w:val="00024200"/>
    <w:rsid w:val="000427E8"/>
    <w:rsid w:val="00047CB3"/>
    <w:rsid w:val="000609D6"/>
    <w:rsid w:val="0007108C"/>
    <w:rsid w:val="00073193"/>
    <w:rsid w:val="00074F9E"/>
    <w:rsid w:val="000A059C"/>
    <w:rsid w:val="000A1785"/>
    <w:rsid w:val="000A6BDB"/>
    <w:rsid w:val="000A7885"/>
    <w:rsid w:val="000B2B19"/>
    <w:rsid w:val="000B74A2"/>
    <w:rsid w:val="000C44FD"/>
    <w:rsid w:val="000C4FFD"/>
    <w:rsid w:val="000D34BC"/>
    <w:rsid w:val="000E0593"/>
    <w:rsid w:val="000E19AF"/>
    <w:rsid w:val="000E70BF"/>
    <w:rsid w:val="000F04CD"/>
    <w:rsid w:val="000F1A8C"/>
    <w:rsid w:val="000F5A21"/>
    <w:rsid w:val="00114048"/>
    <w:rsid w:val="001204F1"/>
    <w:rsid w:val="00123A8C"/>
    <w:rsid w:val="00132691"/>
    <w:rsid w:val="001340B6"/>
    <w:rsid w:val="00134BD2"/>
    <w:rsid w:val="001360A2"/>
    <w:rsid w:val="00147310"/>
    <w:rsid w:val="001627BE"/>
    <w:rsid w:val="00166ED2"/>
    <w:rsid w:val="00167EB2"/>
    <w:rsid w:val="00170D22"/>
    <w:rsid w:val="001728C3"/>
    <w:rsid w:val="00174BAB"/>
    <w:rsid w:val="00192DA1"/>
    <w:rsid w:val="00196279"/>
    <w:rsid w:val="001A1E7E"/>
    <w:rsid w:val="001A26C7"/>
    <w:rsid w:val="001A2F7F"/>
    <w:rsid w:val="001A30F2"/>
    <w:rsid w:val="001A3D63"/>
    <w:rsid w:val="001A70DF"/>
    <w:rsid w:val="001C092F"/>
    <w:rsid w:val="001D4114"/>
    <w:rsid w:val="001E50FA"/>
    <w:rsid w:val="001F06CF"/>
    <w:rsid w:val="00206191"/>
    <w:rsid w:val="002133F2"/>
    <w:rsid w:val="00240448"/>
    <w:rsid w:val="00241E8A"/>
    <w:rsid w:val="00255F3B"/>
    <w:rsid w:val="0025680C"/>
    <w:rsid w:val="0025746B"/>
    <w:rsid w:val="00264A5D"/>
    <w:rsid w:val="002758B4"/>
    <w:rsid w:val="0029150E"/>
    <w:rsid w:val="002A2B4D"/>
    <w:rsid w:val="002B38CE"/>
    <w:rsid w:val="002C4DE0"/>
    <w:rsid w:val="002D34E2"/>
    <w:rsid w:val="002E079D"/>
    <w:rsid w:val="002E1946"/>
    <w:rsid w:val="002E33C1"/>
    <w:rsid w:val="002F2966"/>
    <w:rsid w:val="0032677D"/>
    <w:rsid w:val="0033184E"/>
    <w:rsid w:val="00340D62"/>
    <w:rsid w:val="00341730"/>
    <w:rsid w:val="0035520A"/>
    <w:rsid w:val="003553B9"/>
    <w:rsid w:val="003561BD"/>
    <w:rsid w:val="00392D98"/>
    <w:rsid w:val="003B6F4B"/>
    <w:rsid w:val="003E5168"/>
    <w:rsid w:val="003E74E1"/>
    <w:rsid w:val="003F0353"/>
    <w:rsid w:val="00431ED1"/>
    <w:rsid w:val="00437FB7"/>
    <w:rsid w:val="00450879"/>
    <w:rsid w:val="0045301F"/>
    <w:rsid w:val="00456FA4"/>
    <w:rsid w:val="00457F64"/>
    <w:rsid w:val="00462C70"/>
    <w:rsid w:val="00467FAD"/>
    <w:rsid w:val="00471F2D"/>
    <w:rsid w:val="00480CAF"/>
    <w:rsid w:val="004857FB"/>
    <w:rsid w:val="00490436"/>
    <w:rsid w:val="00492293"/>
    <w:rsid w:val="004923AD"/>
    <w:rsid w:val="00493DCC"/>
    <w:rsid w:val="004A68F4"/>
    <w:rsid w:val="004B2AC1"/>
    <w:rsid w:val="004B4DD8"/>
    <w:rsid w:val="004D5CA6"/>
    <w:rsid w:val="004E3A7E"/>
    <w:rsid w:val="004F3D18"/>
    <w:rsid w:val="004F6238"/>
    <w:rsid w:val="00501A7E"/>
    <w:rsid w:val="0050220A"/>
    <w:rsid w:val="00502430"/>
    <w:rsid w:val="00512D94"/>
    <w:rsid w:val="0051628E"/>
    <w:rsid w:val="005269DB"/>
    <w:rsid w:val="0053741D"/>
    <w:rsid w:val="00565F0B"/>
    <w:rsid w:val="005741E9"/>
    <w:rsid w:val="005754DD"/>
    <w:rsid w:val="00581511"/>
    <w:rsid w:val="00591E02"/>
    <w:rsid w:val="005A3CD2"/>
    <w:rsid w:val="005C0655"/>
    <w:rsid w:val="005C527D"/>
    <w:rsid w:val="005D4D7D"/>
    <w:rsid w:val="005D50AB"/>
    <w:rsid w:val="005D6A5E"/>
    <w:rsid w:val="005E42D7"/>
    <w:rsid w:val="005F011A"/>
    <w:rsid w:val="005F2B03"/>
    <w:rsid w:val="005F4145"/>
    <w:rsid w:val="005F5D10"/>
    <w:rsid w:val="006001D3"/>
    <w:rsid w:val="00604019"/>
    <w:rsid w:val="00605C3E"/>
    <w:rsid w:val="00624B88"/>
    <w:rsid w:val="0063217B"/>
    <w:rsid w:val="0063706B"/>
    <w:rsid w:val="00646BF2"/>
    <w:rsid w:val="00650518"/>
    <w:rsid w:val="00651C08"/>
    <w:rsid w:val="00654737"/>
    <w:rsid w:val="00660C5B"/>
    <w:rsid w:val="0066490C"/>
    <w:rsid w:val="00664A50"/>
    <w:rsid w:val="00671640"/>
    <w:rsid w:val="00690C84"/>
    <w:rsid w:val="00696EA1"/>
    <w:rsid w:val="006A7CE7"/>
    <w:rsid w:val="006C07DF"/>
    <w:rsid w:val="006C31B4"/>
    <w:rsid w:val="006D1C3D"/>
    <w:rsid w:val="006D47B2"/>
    <w:rsid w:val="006E017A"/>
    <w:rsid w:val="006E0DCE"/>
    <w:rsid w:val="006F3B04"/>
    <w:rsid w:val="006F5D9A"/>
    <w:rsid w:val="00702F01"/>
    <w:rsid w:val="00712017"/>
    <w:rsid w:val="00712A44"/>
    <w:rsid w:val="007136CD"/>
    <w:rsid w:val="00726157"/>
    <w:rsid w:val="00746103"/>
    <w:rsid w:val="0077037F"/>
    <w:rsid w:val="00771F5C"/>
    <w:rsid w:val="00785679"/>
    <w:rsid w:val="007903E0"/>
    <w:rsid w:val="007A6A14"/>
    <w:rsid w:val="007B2C28"/>
    <w:rsid w:val="007B41A4"/>
    <w:rsid w:val="007B5DEC"/>
    <w:rsid w:val="007B6B79"/>
    <w:rsid w:val="007D5B0E"/>
    <w:rsid w:val="007F6FFC"/>
    <w:rsid w:val="00821B72"/>
    <w:rsid w:val="008346E3"/>
    <w:rsid w:val="008417E3"/>
    <w:rsid w:val="008450DA"/>
    <w:rsid w:val="00857FA4"/>
    <w:rsid w:val="00865893"/>
    <w:rsid w:val="008747ED"/>
    <w:rsid w:val="00877E15"/>
    <w:rsid w:val="008817DB"/>
    <w:rsid w:val="008835A3"/>
    <w:rsid w:val="00884856"/>
    <w:rsid w:val="00891E22"/>
    <w:rsid w:val="008926D6"/>
    <w:rsid w:val="00897D6C"/>
    <w:rsid w:val="008B2569"/>
    <w:rsid w:val="008B7AAF"/>
    <w:rsid w:val="008E4434"/>
    <w:rsid w:val="008E6FF3"/>
    <w:rsid w:val="008F7529"/>
    <w:rsid w:val="00906871"/>
    <w:rsid w:val="00915FCF"/>
    <w:rsid w:val="009361A5"/>
    <w:rsid w:val="0095277B"/>
    <w:rsid w:val="00962EF6"/>
    <w:rsid w:val="00966BE5"/>
    <w:rsid w:val="009712AD"/>
    <w:rsid w:val="00987BA8"/>
    <w:rsid w:val="00991F4C"/>
    <w:rsid w:val="009923E5"/>
    <w:rsid w:val="00993718"/>
    <w:rsid w:val="009A3066"/>
    <w:rsid w:val="009D1002"/>
    <w:rsid w:val="009D2F7D"/>
    <w:rsid w:val="009E2930"/>
    <w:rsid w:val="009E78D5"/>
    <w:rsid w:val="009E79B6"/>
    <w:rsid w:val="009F38FA"/>
    <w:rsid w:val="009F3E74"/>
    <w:rsid w:val="00A02EAB"/>
    <w:rsid w:val="00A07D4F"/>
    <w:rsid w:val="00A100D4"/>
    <w:rsid w:val="00A10CB6"/>
    <w:rsid w:val="00A1508D"/>
    <w:rsid w:val="00A170BE"/>
    <w:rsid w:val="00A222F3"/>
    <w:rsid w:val="00A26DD7"/>
    <w:rsid w:val="00A3499E"/>
    <w:rsid w:val="00A35635"/>
    <w:rsid w:val="00A61043"/>
    <w:rsid w:val="00A610F2"/>
    <w:rsid w:val="00A72440"/>
    <w:rsid w:val="00A75723"/>
    <w:rsid w:val="00A924CB"/>
    <w:rsid w:val="00A93FDF"/>
    <w:rsid w:val="00AB5060"/>
    <w:rsid w:val="00AC10BF"/>
    <w:rsid w:val="00AD680B"/>
    <w:rsid w:val="00AF3C59"/>
    <w:rsid w:val="00AF50C4"/>
    <w:rsid w:val="00B23DBF"/>
    <w:rsid w:val="00B26ADC"/>
    <w:rsid w:val="00B3426F"/>
    <w:rsid w:val="00B35F56"/>
    <w:rsid w:val="00B520A3"/>
    <w:rsid w:val="00B67823"/>
    <w:rsid w:val="00B73210"/>
    <w:rsid w:val="00BA3205"/>
    <w:rsid w:val="00BA38D6"/>
    <w:rsid w:val="00BC231C"/>
    <w:rsid w:val="00BF176D"/>
    <w:rsid w:val="00BF2DA3"/>
    <w:rsid w:val="00C02538"/>
    <w:rsid w:val="00C02900"/>
    <w:rsid w:val="00C04C58"/>
    <w:rsid w:val="00C10080"/>
    <w:rsid w:val="00C1294D"/>
    <w:rsid w:val="00C15F23"/>
    <w:rsid w:val="00C20229"/>
    <w:rsid w:val="00C21C27"/>
    <w:rsid w:val="00C2466A"/>
    <w:rsid w:val="00C26729"/>
    <w:rsid w:val="00C26B5F"/>
    <w:rsid w:val="00C354FE"/>
    <w:rsid w:val="00C364C0"/>
    <w:rsid w:val="00C4120D"/>
    <w:rsid w:val="00C442EB"/>
    <w:rsid w:val="00C45068"/>
    <w:rsid w:val="00C5177C"/>
    <w:rsid w:val="00C6043A"/>
    <w:rsid w:val="00C64B96"/>
    <w:rsid w:val="00C734D3"/>
    <w:rsid w:val="00C75CB5"/>
    <w:rsid w:val="00C8338F"/>
    <w:rsid w:val="00C8652B"/>
    <w:rsid w:val="00CA100F"/>
    <w:rsid w:val="00CA3666"/>
    <w:rsid w:val="00CA79A1"/>
    <w:rsid w:val="00CB3359"/>
    <w:rsid w:val="00CB39E4"/>
    <w:rsid w:val="00CB4186"/>
    <w:rsid w:val="00CB6C90"/>
    <w:rsid w:val="00CD001B"/>
    <w:rsid w:val="00CD0856"/>
    <w:rsid w:val="00CD3E6C"/>
    <w:rsid w:val="00CE72D3"/>
    <w:rsid w:val="00CE7E1D"/>
    <w:rsid w:val="00CF5445"/>
    <w:rsid w:val="00D0657A"/>
    <w:rsid w:val="00D10F94"/>
    <w:rsid w:val="00D17321"/>
    <w:rsid w:val="00D27E4B"/>
    <w:rsid w:val="00D51C71"/>
    <w:rsid w:val="00D54873"/>
    <w:rsid w:val="00D66C22"/>
    <w:rsid w:val="00D70811"/>
    <w:rsid w:val="00D75FAB"/>
    <w:rsid w:val="00D76749"/>
    <w:rsid w:val="00DB7253"/>
    <w:rsid w:val="00DD1D6D"/>
    <w:rsid w:val="00DD5161"/>
    <w:rsid w:val="00DE01D6"/>
    <w:rsid w:val="00DF2AA6"/>
    <w:rsid w:val="00DF59DA"/>
    <w:rsid w:val="00DF5EE6"/>
    <w:rsid w:val="00DF647E"/>
    <w:rsid w:val="00DF7E66"/>
    <w:rsid w:val="00E121A8"/>
    <w:rsid w:val="00E16D86"/>
    <w:rsid w:val="00E31540"/>
    <w:rsid w:val="00E37951"/>
    <w:rsid w:val="00E42092"/>
    <w:rsid w:val="00E63014"/>
    <w:rsid w:val="00E64C0D"/>
    <w:rsid w:val="00E6723A"/>
    <w:rsid w:val="00E677E9"/>
    <w:rsid w:val="00E959A0"/>
    <w:rsid w:val="00E95EC2"/>
    <w:rsid w:val="00EA3B89"/>
    <w:rsid w:val="00EB7E20"/>
    <w:rsid w:val="00ED43E2"/>
    <w:rsid w:val="00EE43A6"/>
    <w:rsid w:val="00F030D7"/>
    <w:rsid w:val="00F10345"/>
    <w:rsid w:val="00F246AA"/>
    <w:rsid w:val="00F63291"/>
    <w:rsid w:val="00F717CC"/>
    <w:rsid w:val="00F803B3"/>
    <w:rsid w:val="00F95F88"/>
    <w:rsid w:val="00F96901"/>
    <w:rsid w:val="00F96C70"/>
    <w:rsid w:val="00FA00C5"/>
    <w:rsid w:val="00FA3511"/>
    <w:rsid w:val="00FA5198"/>
    <w:rsid w:val="00FC5877"/>
    <w:rsid w:val="00FC5B44"/>
    <w:rsid w:val="00FD597F"/>
    <w:rsid w:val="00FE32F0"/>
    <w:rsid w:val="00FF20F4"/>
    <w:rsid w:val="00FF28A5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A448AA-7656-4A55-9D80-9B7CC776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452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3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9E4"/>
  </w:style>
  <w:style w:type="paragraph" w:styleId="Pidipagina">
    <w:name w:val="footer"/>
    <w:basedOn w:val="Normale"/>
    <w:link w:val="PidipaginaCarattere"/>
    <w:uiPriority w:val="99"/>
    <w:unhideWhenUsed/>
    <w:rsid w:val="00CB3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9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B39E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CA366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A3666"/>
    <w:rPr>
      <w:vertAlign w:val="superscript"/>
    </w:rPr>
  </w:style>
  <w:style w:type="character" w:styleId="Collegamentoipertestuale">
    <w:name w:val="Hyperlink"/>
    <w:rsid w:val="005D6A5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F623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21B72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link w:val="Testonormale"/>
    <w:uiPriority w:val="99"/>
    <w:semiHidden/>
    <w:rsid w:val="00821B72"/>
    <w:rPr>
      <w:sz w:val="22"/>
      <w:szCs w:val="21"/>
      <w:lang w:eastAsia="en-US"/>
    </w:rPr>
  </w:style>
  <w:style w:type="character" w:styleId="Enfasicorsivo">
    <w:name w:val="Emphasis"/>
    <w:basedOn w:val="Carpredefinitoparagrafo"/>
    <w:uiPriority w:val="20"/>
    <w:qFormat/>
    <w:rsid w:val="008F7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esadimilano.it/avvocatur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8032363D-7CF6-49CD-9C07-265916EE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SICUREZZA SUL LAVORO: ADEMPIMENTI A CARICO DELLE PARROCCHIE</vt:lpstr>
    </vt:vector>
  </TitlesOfParts>
  <Company>Arcidiocesi di Milano</Company>
  <LinksUpToDate>false</LinksUpToDate>
  <CharactersWithSpaces>7164</CharactersWithSpaces>
  <SharedDoc>false</SharedDoc>
  <HLinks>
    <vt:vector size="12" baseType="variant">
      <vt:variant>
        <vt:i4>7405689</vt:i4>
      </vt:variant>
      <vt:variant>
        <vt:i4>3</vt:i4>
      </vt:variant>
      <vt:variant>
        <vt:i4>0</vt:i4>
      </vt:variant>
      <vt:variant>
        <vt:i4>5</vt:i4>
      </vt:variant>
      <vt:variant>
        <vt:lpwstr>http://www.chiesadimilano.it/avvocatura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http://www.chiesadimilano.it/avvocatura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SICUREZZA SUL LAVORO: ADEMPIMENTI A CARICO DELLE PARROCCHIE</dc:title>
  <dc:creator>Silvano Calendario</dc:creator>
  <cp:lastModifiedBy>Simonelli Don Lorenzo</cp:lastModifiedBy>
  <cp:revision>2</cp:revision>
  <cp:lastPrinted>2016-10-19T20:44:00Z</cp:lastPrinted>
  <dcterms:created xsi:type="dcterms:W3CDTF">2017-10-02T15:56:00Z</dcterms:created>
  <dcterms:modified xsi:type="dcterms:W3CDTF">2017-10-02T15:56:00Z</dcterms:modified>
</cp:coreProperties>
</file>