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6D" w:rsidRDefault="00F8006D" w:rsidP="00F8006D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 xml:space="preserve">PRIMA MONIZIONE </w:t>
      </w:r>
      <w:r w:rsidR="004100EB">
        <w:rPr>
          <w:rFonts w:cs="Calibri"/>
          <w:caps/>
          <w:sz w:val="32"/>
          <w:szCs w:val="32"/>
        </w:rPr>
        <w:t xml:space="preserve">seconda triade del </w:t>
      </w:r>
      <w:r>
        <w:rPr>
          <w:rFonts w:cs="Calibri"/>
          <w:caps/>
          <w:sz w:val="32"/>
          <w:szCs w:val="32"/>
        </w:rPr>
        <w:t>SECONDO CICLO</w:t>
      </w:r>
    </w:p>
    <w:p w:rsidR="00F8006D" w:rsidRDefault="00F8006D" w:rsidP="00F8006D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 xml:space="preserve"> iii DOMENICA DI PASQUA</w:t>
      </w:r>
    </w:p>
    <w:p w:rsidR="00F8006D" w:rsidRDefault="00F8006D" w:rsidP="00F8006D">
      <w:pPr>
        <w:spacing w:after="0" w:line="240" w:lineRule="auto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>(30 APRILE 2017)</w:t>
      </w:r>
    </w:p>
    <w:p w:rsidR="00F8006D" w:rsidRDefault="00F8006D" w:rsidP="00F8006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8006D" w:rsidRDefault="00F8006D" w:rsidP="00F800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it-IT"/>
        </w:rPr>
      </w:pPr>
    </w:p>
    <w:p w:rsidR="00F8006D" w:rsidRDefault="00F8006D" w:rsidP="00F800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it-IT"/>
        </w:rPr>
      </w:pPr>
    </w:p>
    <w:p w:rsidR="00F8006D" w:rsidRDefault="00B5444D" w:rsidP="00F8006D">
      <w:pPr>
        <w:spacing w:after="0" w:line="240" w:lineRule="auto"/>
        <w:jc w:val="center"/>
        <w:rPr>
          <w:rFonts w:cs="Calibri"/>
          <w:smallCaps/>
          <w:sz w:val="32"/>
          <w:szCs w:val="32"/>
        </w:rPr>
      </w:pPr>
      <w:r>
        <w:rPr>
          <w:rFonts w:cs="Calibri"/>
          <w:smallCaps/>
          <w:sz w:val="32"/>
          <w:szCs w:val="32"/>
        </w:rPr>
        <w:t>La venerazione del libro delle Scritture</w:t>
      </w:r>
    </w:p>
    <w:p w:rsidR="00F8006D" w:rsidRDefault="00F8006D" w:rsidP="00F8006D">
      <w:pPr>
        <w:spacing w:after="0" w:line="240" w:lineRule="auto"/>
        <w:jc w:val="center"/>
        <w:rPr>
          <w:rFonts w:cs="Calibri"/>
          <w:smallCaps/>
          <w:sz w:val="32"/>
          <w:szCs w:val="32"/>
        </w:rPr>
      </w:pPr>
    </w:p>
    <w:p w:rsidR="00F8006D" w:rsidRDefault="00F8006D" w:rsidP="00F8006D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p w:rsidR="00F8006D" w:rsidRDefault="00F8006D" w:rsidP="00F8006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Questa breve monizione verrà letta (o proposta più liberamente facendo riferimento al testo) da uno dei sacerdoti all’inizio della celebrazione eucaristica; preferibilmente prima che si esca processionalmente dalla sacrestia, altrimenti dopo l’uscita e prima del segno di croce.</w:t>
      </w:r>
    </w:p>
    <w:p w:rsidR="00F8006D" w:rsidRDefault="00F8006D" w:rsidP="00F8006D">
      <w:pPr>
        <w:shd w:val="clear" w:color="auto" w:fill="FFFFFF"/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:rsidR="00F8006D" w:rsidRDefault="00037725" w:rsidP="00F8006D">
      <w:pPr>
        <w:shd w:val="clear" w:color="auto" w:fill="FFFFFF"/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questa domenica e nelle due prossime ci soffermeremo sull’annuncio della Parola di Dio nella celebrazione eucaristica. Oggi la nostra </w:t>
      </w:r>
      <w:r w:rsidR="00B20A24">
        <w:rPr>
          <w:rFonts w:asciiTheme="minorHAnsi" w:hAnsiTheme="minorHAnsi" w:cstheme="minorHAnsi"/>
          <w:sz w:val="24"/>
          <w:szCs w:val="24"/>
        </w:rPr>
        <w:t>attenzione si concentra sul libro delle sante Scritture</w:t>
      </w:r>
      <w:r w:rsidR="0083631C">
        <w:rPr>
          <w:rFonts w:asciiTheme="minorHAnsi" w:hAnsiTheme="minorHAnsi" w:cstheme="minorHAnsi"/>
          <w:sz w:val="24"/>
          <w:szCs w:val="24"/>
        </w:rPr>
        <w:t>, il Lezionario o l’Evangeliario</w:t>
      </w:r>
      <w:r w:rsidR="00B20A24">
        <w:rPr>
          <w:rFonts w:asciiTheme="minorHAnsi" w:hAnsiTheme="minorHAnsi" w:cstheme="minorHAnsi"/>
          <w:sz w:val="24"/>
          <w:szCs w:val="24"/>
        </w:rPr>
        <w:t xml:space="preserve">. </w:t>
      </w:r>
      <w:r w:rsidR="000C373C">
        <w:rPr>
          <w:rFonts w:asciiTheme="minorHAnsi" w:hAnsiTheme="minorHAnsi" w:cstheme="minorHAnsi"/>
          <w:sz w:val="24"/>
          <w:szCs w:val="24"/>
        </w:rPr>
        <w:t>È un libro cui attribuiamo grande onore</w:t>
      </w:r>
      <w:r w:rsidR="00B90E51">
        <w:rPr>
          <w:rFonts w:asciiTheme="minorHAnsi" w:hAnsiTheme="minorHAnsi" w:cstheme="minorHAnsi"/>
          <w:sz w:val="24"/>
          <w:szCs w:val="24"/>
        </w:rPr>
        <w:t xml:space="preserve">. </w:t>
      </w:r>
      <w:r w:rsidR="0083631C">
        <w:rPr>
          <w:rFonts w:asciiTheme="minorHAnsi" w:hAnsiTheme="minorHAnsi" w:cstheme="minorHAnsi"/>
          <w:sz w:val="24"/>
          <w:szCs w:val="24"/>
        </w:rPr>
        <w:t xml:space="preserve">Lo dimostra il fatto che </w:t>
      </w:r>
      <w:r w:rsidR="00A52FAE">
        <w:rPr>
          <w:rFonts w:asciiTheme="minorHAnsi" w:hAnsiTheme="minorHAnsi" w:cstheme="minorHAnsi"/>
          <w:sz w:val="24"/>
          <w:szCs w:val="24"/>
        </w:rPr>
        <w:t xml:space="preserve">normalmente </w:t>
      </w:r>
      <w:r w:rsidR="00274982">
        <w:rPr>
          <w:rFonts w:asciiTheme="minorHAnsi" w:hAnsiTheme="minorHAnsi" w:cstheme="minorHAnsi"/>
          <w:sz w:val="24"/>
          <w:szCs w:val="24"/>
        </w:rPr>
        <w:t xml:space="preserve">viene </w:t>
      </w:r>
      <w:r w:rsidR="00A52FAE">
        <w:rPr>
          <w:rFonts w:asciiTheme="minorHAnsi" w:hAnsiTheme="minorHAnsi" w:cstheme="minorHAnsi"/>
          <w:sz w:val="24"/>
          <w:szCs w:val="24"/>
        </w:rPr>
        <w:t>accompagnato da</w:t>
      </w:r>
      <w:r w:rsidR="005119EA">
        <w:rPr>
          <w:rFonts w:asciiTheme="minorHAnsi" w:hAnsiTheme="minorHAnsi" w:cstheme="minorHAnsi"/>
          <w:sz w:val="24"/>
          <w:szCs w:val="24"/>
        </w:rPr>
        <w:t xml:space="preserve">i candelieri accesi, </w:t>
      </w:r>
      <w:r w:rsidR="00A52FAE">
        <w:rPr>
          <w:rFonts w:asciiTheme="minorHAnsi" w:hAnsiTheme="minorHAnsi" w:cstheme="minorHAnsi"/>
          <w:sz w:val="24"/>
          <w:szCs w:val="24"/>
        </w:rPr>
        <w:t>che prima della proclamazione del Vangelo</w:t>
      </w:r>
      <w:r w:rsidR="00B90E51">
        <w:rPr>
          <w:rFonts w:asciiTheme="minorHAnsi" w:hAnsiTheme="minorHAnsi" w:cstheme="minorHAnsi"/>
          <w:sz w:val="24"/>
          <w:szCs w:val="24"/>
        </w:rPr>
        <w:t xml:space="preserve"> </w:t>
      </w:r>
      <w:r w:rsidR="00274982">
        <w:rPr>
          <w:rFonts w:asciiTheme="minorHAnsi" w:hAnsiTheme="minorHAnsi" w:cstheme="minorHAnsi"/>
          <w:sz w:val="24"/>
          <w:szCs w:val="24"/>
        </w:rPr>
        <w:t xml:space="preserve">viene </w:t>
      </w:r>
      <w:r w:rsidR="00AE4282">
        <w:rPr>
          <w:rFonts w:asciiTheme="minorHAnsi" w:hAnsiTheme="minorHAnsi" w:cstheme="minorHAnsi"/>
          <w:sz w:val="24"/>
          <w:szCs w:val="24"/>
        </w:rPr>
        <w:t xml:space="preserve">tracciato </w:t>
      </w:r>
      <w:r w:rsidR="00274982">
        <w:rPr>
          <w:rFonts w:asciiTheme="minorHAnsi" w:hAnsiTheme="minorHAnsi" w:cstheme="minorHAnsi"/>
          <w:sz w:val="24"/>
          <w:szCs w:val="24"/>
        </w:rPr>
        <w:t xml:space="preserve">sopra la </w:t>
      </w:r>
      <w:r w:rsidR="00B90E51">
        <w:rPr>
          <w:rFonts w:asciiTheme="minorHAnsi" w:hAnsiTheme="minorHAnsi" w:cstheme="minorHAnsi"/>
          <w:sz w:val="24"/>
          <w:szCs w:val="24"/>
        </w:rPr>
        <w:t>pagina il segno della croce</w:t>
      </w:r>
      <w:r w:rsidR="005119EA">
        <w:rPr>
          <w:rFonts w:asciiTheme="minorHAnsi" w:hAnsiTheme="minorHAnsi" w:cstheme="minorHAnsi"/>
          <w:sz w:val="24"/>
          <w:szCs w:val="24"/>
        </w:rPr>
        <w:t xml:space="preserve">, </w:t>
      </w:r>
      <w:r w:rsidR="00A52FAE">
        <w:rPr>
          <w:rFonts w:asciiTheme="minorHAnsi" w:hAnsiTheme="minorHAnsi" w:cstheme="minorHAnsi"/>
          <w:sz w:val="24"/>
          <w:szCs w:val="24"/>
        </w:rPr>
        <w:t xml:space="preserve">che </w:t>
      </w:r>
      <w:r w:rsidR="00274982">
        <w:rPr>
          <w:rFonts w:asciiTheme="minorHAnsi" w:hAnsiTheme="minorHAnsi" w:cstheme="minorHAnsi"/>
          <w:sz w:val="24"/>
          <w:szCs w:val="24"/>
        </w:rPr>
        <w:t xml:space="preserve">viene </w:t>
      </w:r>
      <w:r w:rsidR="00A52FAE">
        <w:rPr>
          <w:rFonts w:asciiTheme="minorHAnsi" w:hAnsiTheme="minorHAnsi" w:cstheme="minorHAnsi"/>
          <w:sz w:val="24"/>
          <w:szCs w:val="24"/>
        </w:rPr>
        <w:t xml:space="preserve">baciato dal ministro dopo la </w:t>
      </w:r>
      <w:r w:rsidR="00274982">
        <w:rPr>
          <w:rFonts w:asciiTheme="minorHAnsi" w:hAnsiTheme="minorHAnsi" w:cstheme="minorHAnsi"/>
          <w:sz w:val="24"/>
          <w:szCs w:val="24"/>
        </w:rPr>
        <w:t xml:space="preserve">lettura </w:t>
      </w:r>
      <w:r w:rsidR="00AE4282">
        <w:rPr>
          <w:rFonts w:asciiTheme="minorHAnsi" w:hAnsiTheme="minorHAnsi" w:cstheme="minorHAnsi"/>
          <w:sz w:val="24"/>
          <w:szCs w:val="24"/>
        </w:rPr>
        <w:t>e</w:t>
      </w:r>
      <w:r w:rsidR="00A52FAE">
        <w:rPr>
          <w:rFonts w:asciiTheme="minorHAnsi" w:hAnsiTheme="minorHAnsi" w:cstheme="minorHAnsi"/>
          <w:sz w:val="24"/>
          <w:szCs w:val="24"/>
        </w:rPr>
        <w:t xml:space="preserve"> che </w:t>
      </w:r>
      <w:r w:rsidR="00274982">
        <w:rPr>
          <w:rFonts w:asciiTheme="minorHAnsi" w:hAnsiTheme="minorHAnsi" w:cstheme="minorHAnsi"/>
          <w:sz w:val="24"/>
          <w:szCs w:val="24"/>
        </w:rPr>
        <w:t xml:space="preserve">viene </w:t>
      </w:r>
      <w:r w:rsidR="0083631C">
        <w:rPr>
          <w:rFonts w:asciiTheme="minorHAnsi" w:hAnsiTheme="minorHAnsi" w:cstheme="minorHAnsi"/>
          <w:sz w:val="24"/>
          <w:szCs w:val="24"/>
        </w:rPr>
        <w:t xml:space="preserve">incensato </w:t>
      </w:r>
      <w:r w:rsidR="00A52FAE">
        <w:rPr>
          <w:rFonts w:asciiTheme="minorHAnsi" w:hAnsiTheme="minorHAnsi" w:cstheme="minorHAnsi"/>
          <w:sz w:val="24"/>
          <w:szCs w:val="24"/>
        </w:rPr>
        <w:t xml:space="preserve">nelle celebrazioni solenni. </w:t>
      </w:r>
      <w:r w:rsidR="00B90E51">
        <w:rPr>
          <w:rFonts w:asciiTheme="minorHAnsi" w:hAnsiTheme="minorHAnsi" w:cstheme="minorHAnsi"/>
          <w:sz w:val="24"/>
          <w:szCs w:val="24"/>
        </w:rPr>
        <w:t xml:space="preserve">Un modo molto efficace per </w:t>
      </w:r>
      <w:r w:rsidR="00AE4282">
        <w:rPr>
          <w:rFonts w:asciiTheme="minorHAnsi" w:hAnsiTheme="minorHAnsi" w:cstheme="minorHAnsi"/>
          <w:sz w:val="24"/>
          <w:szCs w:val="24"/>
        </w:rPr>
        <w:t xml:space="preserve">attestare il grande valore della Parola di Dio, luce e nutrimento </w:t>
      </w:r>
      <w:r w:rsidR="00274982">
        <w:rPr>
          <w:rFonts w:asciiTheme="minorHAnsi" w:hAnsiTheme="minorHAnsi" w:cstheme="minorHAnsi"/>
          <w:sz w:val="24"/>
          <w:szCs w:val="24"/>
        </w:rPr>
        <w:t xml:space="preserve">per la </w:t>
      </w:r>
      <w:bookmarkStart w:id="0" w:name="_GoBack"/>
      <w:bookmarkEnd w:id="0"/>
      <w:r w:rsidR="00AE4282">
        <w:rPr>
          <w:rFonts w:asciiTheme="minorHAnsi" w:hAnsiTheme="minorHAnsi" w:cstheme="minorHAnsi"/>
          <w:sz w:val="24"/>
          <w:szCs w:val="24"/>
        </w:rPr>
        <w:t>nostra vita.</w:t>
      </w:r>
    </w:p>
    <w:p w:rsidR="000D0A7D" w:rsidRDefault="000D0A7D" w:rsidP="00F8006D">
      <w:pPr>
        <w:shd w:val="clear" w:color="auto" w:fill="FFFFFF"/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0D0A7D" w:rsidRDefault="000D0A7D" w:rsidP="00F8006D">
      <w:pPr>
        <w:shd w:val="clear" w:color="auto" w:fill="FFFFFF"/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0D0A7D" w:rsidRDefault="000D0A7D" w:rsidP="000D0A7D">
      <w:pPr>
        <w:spacing w:after="0" w:line="240" w:lineRule="auto"/>
        <w:ind w:left="4248" w:firstLine="708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Vicariato per l’Evangelizzazione e i Sacramenti</w:t>
      </w:r>
    </w:p>
    <w:p w:rsidR="000D0A7D" w:rsidRDefault="000D0A7D" w:rsidP="00F8006D">
      <w:pPr>
        <w:shd w:val="clear" w:color="auto" w:fill="FFFFFF"/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sectPr w:rsidR="000D0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6D"/>
    <w:rsid w:val="00037725"/>
    <w:rsid w:val="000C373C"/>
    <w:rsid w:val="000D0A7D"/>
    <w:rsid w:val="000E66C6"/>
    <w:rsid w:val="00125A20"/>
    <w:rsid w:val="00222CC8"/>
    <w:rsid w:val="00274982"/>
    <w:rsid w:val="004100EB"/>
    <w:rsid w:val="005119EA"/>
    <w:rsid w:val="006132DD"/>
    <w:rsid w:val="006E0346"/>
    <w:rsid w:val="0083631C"/>
    <w:rsid w:val="00A52FAE"/>
    <w:rsid w:val="00AE4282"/>
    <w:rsid w:val="00B20A24"/>
    <w:rsid w:val="00B5444D"/>
    <w:rsid w:val="00B90E51"/>
    <w:rsid w:val="00CE6426"/>
    <w:rsid w:val="00F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9813-2DB2-4931-B887-2F51D30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0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Tremolada don Pierantonio</dc:creator>
  <cp:keywords/>
  <dc:description/>
  <cp:lastModifiedBy>Tremolada don Pierantonio</cp:lastModifiedBy>
  <cp:revision>10</cp:revision>
  <dcterms:created xsi:type="dcterms:W3CDTF">2017-04-21T13:21:00Z</dcterms:created>
  <dcterms:modified xsi:type="dcterms:W3CDTF">2017-04-21T14:08:00Z</dcterms:modified>
</cp:coreProperties>
</file>