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97" w:rsidRPr="00672A94" w:rsidRDefault="00811997" w:rsidP="009E4746">
      <w:pPr>
        <w:jc w:val="center"/>
        <w:rPr>
          <w:b/>
          <w:smallCaps/>
        </w:rPr>
      </w:pPr>
      <w:r w:rsidRPr="00672A94">
        <w:rPr>
          <w:b/>
          <w:smallCaps/>
        </w:rPr>
        <w:t xml:space="preserve">Università Cattolica del Sacro Cuore </w:t>
      </w:r>
      <w:r w:rsidR="00DB54AE" w:rsidRPr="00672A94">
        <w:rPr>
          <w:b/>
          <w:smallCaps/>
        </w:rPr>
        <w:t xml:space="preserve">- Ufficio CEI per l’Educazione, la Scuola e l’Università - </w:t>
      </w:r>
      <w:r w:rsidR="00656A1E" w:rsidRPr="00672A94">
        <w:rPr>
          <w:b/>
          <w:smallCaps/>
        </w:rPr>
        <w:t xml:space="preserve">Arcidiocesi di Milano - </w:t>
      </w:r>
      <w:proofErr w:type="spellStart"/>
      <w:r w:rsidR="00656A1E" w:rsidRPr="00672A94">
        <w:rPr>
          <w:b/>
          <w:smallCaps/>
        </w:rPr>
        <w:t>EDUCatt</w:t>
      </w:r>
      <w:proofErr w:type="spellEnd"/>
      <w:r w:rsidR="00656A1E" w:rsidRPr="00672A94">
        <w:rPr>
          <w:b/>
          <w:smallCaps/>
        </w:rPr>
        <w:t xml:space="preserve"> - Istituto</w:t>
      </w:r>
      <w:r w:rsidR="00DB54AE" w:rsidRPr="00672A94">
        <w:rPr>
          <w:b/>
          <w:smallCaps/>
        </w:rPr>
        <w:t xml:space="preserve"> Toniolo </w:t>
      </w:r>
      <w:r w:rsidR="00656A1E" w:rsidRPr="00672A94">
        <w:rPr>
          <w:b/>
          <w:smallCaps/>
        </w:rPr>
        <w:t>-</w:t>
      </w:r>
      <w:r w:rsidR="00DB54AE" w:rsidRPr="00672A94">
        <w:rPr>
          <w:b/>
          <w:smallCaps/>
        </w:rPr>
        <w:t xml:space="preserve"> TV2000</w:t>
      </w:r>
    </w:p>
    <w:p w:rsidR="003B7765" w:rsidRPr="009E4746" w:rsidRDefault="003B7765" w:rsidP="009E4746">
      <w:pPr>
        <w:jc w:val="center"/>
        <w:outlineLvl w:val="0"/>
      </w:pPr>
    </w:p>
    <w:p w:rsidR="00656A1E" w:rsidRPr="009E4746" w:rsidRDefault="00656A1E" w:rsidP="009E4746">
      <w:pPr>
        <w:jc w:val="center"/>
        <w:outlineLvl w:val="0"/>
        <w:rPr>
          <w:b/>
          <w:smallCaps/>
        </w:rPr>
      </w:pPr>
      <w:r w:rsidRPr="009E4746">
        <w:rPr>
          <w:b/>
          <w:smallCaps/>
        </w:rPr>
        <w:t>Eventi in occasione del Giubileo Straordinario “La misericordia e le sue opere”</w:t>
      </w:r>
    </w:p>
    <w:p w:rsidR="00656A1E" w:rsidRPr="009E4746" w:rsidRDefault="00656A1E" w:rsidP="009E4746">
      <w:pPr>
        <w:outlineLvl w:val="0"/>
      </w:pPr>
    </w:p>
    <w:p w:rsidR="00811997" w:rsidRPr="009E4746" w:rsidRDefault="00811997" w:rsidP="009E4746">
      <w:pPr>
        <w:jc w:val="center"/>
        <w:outlineLvl w:val="0"/>
        <w:rPr>
          <w:smallCaps/>
        </w:rPr>
      </w:pPr>
      <w:r w:rsidRPr="009E4746">
        <w:rPr>
          <w:smallCaps/>
        </w:rPr>
        <w:t>Convegno Nazionale</w:t>
      </w:r>
    </w:p>
    <w:p w:rsidR="00656A1E" w:rsidRPr="009E4746" w:rsidRDefault="00656A1E" w:rsidP="009E4746">
      <w:pPr>
        <w:jc w:val="center"/>
        <w:outlineLvl w:val="0"/>
        <w:rPr>
          <w:smallCaps/>
        </w:rPr>
      </w:pPr>
    </w:p>
    <w:p w:rsidR="00656A1E" w:rsidRPr="00890302" w:rsidRDefault="00656A1E" w:rsidP="009E4746">
      <w:pPr>
        <w:jc w:val="center"/>
        <w:outlineLvl w:val="0"/>
        <w:rPr>
          <w:b/>
          <w:i/>
          <w:smallCaps/>
        </w:rPr>
      </w:pPr>
      <w:r w:rsidRPr="00890302">
        <w:rPr>
          <w:b/>
          <w:i/>
          <w:smallCaps/>
        </w:rPr>
        <w:t>EDUCATI DALLA MISERICORDIA</w:t>
      </w:r>
    </w:p>
    <w:p w:rsidR="00656A1E" w:rsidRPr="009E4746" w:rsidRDefault="00656A1E" w:rsidP="009E4746">
      <w:pPr>
        <w:jc w:val="center"/>
        <w:outlineLvl w:val="0"/>
        <w:rPr>
          <w:b/>
          <w:i/>
          <w:smallCaps/>
        </w:rPr>
      </w:pPr>
      <w:r w:rsidRPr="009E4746">
        <w:rPr>
          <w:b/>
          <w:i/>
          <w:smallCaps/>
        </w:rPr>
        <w:t>U</w:t>
      </w:r>
      <w:r w:rsidR="00811997" w:rsidRPr="009E4746">
        <w:rPr>
          <w:b/>
          <w:i/>
          <w:smallCaps/>
        </w:rPr>
        <w:t>n nuovo sguardo sull’umano</w:t>
      </w:r>
    </w:p>
    <w:p w:rsidR="00656A1E" w:rsidRPr="00890302" w:rsidRDefault="00656A1E" w:rsidP="009E4746">
      <w:pPr>
        <w:jc w:val="center"/>
        <w:outlineLvl w:val="0"/>
        <w:rPr>
          <w:smallCaps/>
          <w:sz w:val="12"/>
          <w:szCs w:val="12"/>
        </w:rPr>
      </w:pPr>
    </w:p>
    <w:p w:rsidR="00811997" w:rsidRPr="00890302" w:rsidRDefault="00811997" w:rsidP="009E4746">
      <w:pPr>
        <w:jc w:val="center"/>
        <w:outlineLvl w:val="0"/>
        <w:rPr>
          <w:b/>
          <w:smallCaps/>
          <w:sz w:val="20"/>
          <w:szCs w:val="20"/>
        </w:rPr>
      </w:pPr>
      <w:r w:rsidRPr="00890302">
        <w:rPr>
          <w:b/>
          <w:smallCaps/>
          <w:sz w:val="20"/>
          <w:szCs w:val="20"/>
        </w:rPr>
        <w:t>Milano, 1</w:t>
      </w:r>
      <w:r w:rsidR="00656A1E" w:rsidRPr="00890302">
        <w:rPr>
          <w:b/>
          <w:smallCaps/>
          <w:sz w:val="20"/>
          <w:szCs w:val="20"/>
        </w:rPr>
        <w:t>1</w:t>
      </w:r>
      <w:r w:rsidRPr="00890302">
        <w:rPr>
          <w:b/>
          <w:smallCaps/>
          <w:sz w:val="20"/>
          <w:szCs w:val="20"/>
        </w:rPr>
        <w:t xml:space="preserve"> - 12 novembre 2016</w:t>
      </w:r>
    </w:p>
    <w:p w:rsidR="00656A1E" w:rsidRPr="00890302" w:rsidRDefault="00656A1E" w:rsidP="009E4746">
      <w:pPr>
        <w:jc w:val="both"/>
        <w:rPr>
          <w:i/>
          <w:sz w:val="20"/>
          <w:szCs w:val="20"/>
        </w:rPr>
      </w:pPr>
    </w:p>
    <w:p w:rsidR="00890302" w:rsidRPr="00890302" w:rsidRDefault="00890302" w:rsidP="009E4746">
      <w:pPr>
        <w:jc w:val="both"/>
        <w:rPr>
          <w:i/>
          <w:sz w:val="20"/>
          <w:szCs w:val="20"/>
        </w:rPr>
      </w:pPr>
      <w:bookmarkStart w:id="0" w:name="_GoBack"/>
      <w:bookmarkEnd w:id="0"/>
    </w:p>
    <w:p w:rsidR="009813DD" w:rsidRPr="00890302" w:rsidRDefault="003B7765" w:rsidP="009E4746">
      <w:pPr>
        <w:jc w:val="center"/>
        <w:rPr>
          <w:b/>
          <w:i/>
          <w:caps/>
        </w:rPr>
      </w:pPr>
      <w:r w:rsidRPr="00890302">
        <w:rPr>
          <w:b/>
          <w:i/>
          <w:caps/>
        </w:rPr>
        <w:t xml:space="preserve">La misericordia </w:t>
      </w:r>
      <w:r w:rsidR="00890302" w:rsidRPr="00890302">
        <w:rPr>
          <w:b/>
          <w:i/>
          <w:caps/>
        </w:rPr>
        <w:t>è</w:t>
      </w:r>
      <w:r w:rsidRPr="00890302">
        <w:rPr>
          <w:b/>
          <w:i/>
          <w:caps/>
        </w:rPr>
        <w:t xml:space="preserve"> la forma dell’umano</w:t>
      </w:r>
    </w:p>
    <w:p w:rsidR="00890302" w:rsidRPr="00890302" w:rsidRDefault="00890302" w:rsidP="009E4746">
      <w:pPr>
        <w:jc w:val="center"/>
        <w:rPr>
          <w:smallCaps/>
          <w:sz w:val="10"/>
          <w:szCs w:val="10"/>
        </w:rPr>
      </w:pPr>
    </w:p>
    <w:p w:rsidR="003B7765" w:rsidRPr="00890302" w:rsidRDefault="003B7765" w:rsidP="009E4746">
      <w:pPr>
        <w:jc w:val="center"/>
        <w:rPr>
          <w:smallCaps/>
          <w:sz w:val="20"/>
          <w:szCs w:val="20"/>
        </w:rPr>
      </w:pPr>
      <w:r w:rsidRPr="00890302">
        <w:rPr>
          <w:smallCaps/>
          <w:sz w:val="20"/>
          <w:szCs w:val="20"/>
        </w:rPr>
        <w:t>Venerdì 11 novembre 2016</w:t>
      </w:r>
    </w:p>
    <w:p w:rsidR="003B7765" w:rsidRPr="00890302" w:rsidRDefault="003B7765" w:rsidP="009E4746">
      <w:pPr>
        <w:jc w:val="center"/>
        <w:rPr>
          <w:smallCaps/>
          <w:sz w:val="16"/>
          <w:szCs w:val="16"/>
        </w:rPr>
      </w:pPr>
      <w:r w:rsidRPr="00890302">
        <w:rPr>
          <w:smallCaps/>
          <w:sz w:val="16"/>
          <w:szCs w:val="16"/>
        </w:rPr>
        <w:t>Ore 9</w:t>
      </w:r>
      <w:r w:rsidR="00656A1E" w:rsidRPr="00890302">
        <w:rPr>
          <w:smallCaps/>
          <w:sz w:val="16"/>
          <w:szCs w:val="16"/>
        </w:rPr>
        <w:t>.30</w:t>
      </w:r>
    </w:p>
    <w:p w:rsidR="003B7765" w:rsidRPr="009E4746" w:rsidRDefault="003B7765" w:rsidP="009E4746">
      <w:pPr>
        <w:jc w:val="right"/>
      </w:pPr>
      <w:r w:rsidRPr="009E4746">
        <w:t>Angelo Card. Scola</w:t>
      </w:r>
    </w:p>
    <w:p w:rsidR="003B7765" w:rsidRDefault="003B7765" w:rsidP="009E4746">
      <w:pPr>
        <w:jc w:val="right"/>
      </w:pPr>
      <w:r w:rsidRPr="009E4746">
        <w:t>Arcivescovo di Milano</w:t>
      </w:r>
    </w:p>
    <w:p w:rsidR="00672A94" w:rsidRDefault="00672A94" w:rsidP="009E4746">
      <w:pPr>
        <w:jc w:val="right"/>
      </w:pPr>
      <w:r>
        <w:t xml:space="preserve">Presidente Istituto G. Toniolo </w:t>
      </w:r>
    </w:p>
    <w:p w:rsidR="00656A1E" w:rsidRPr="00890302" w:rsidRDefault="00656A1E" w:rsidP="00890302">
      <w:pPr>
        <w:ind w:right="-1"/>
        <w:jc w:val="both"/>
      </w:pPr>
    </w:p>
    <w:p w:rsidR="007E2A13" w:rsidRPr="00890302" w:rsidRDefault="007E2A13" w:rsidP="00890302">
      <w:pPr>
        <w:ind w:right="-1"/>
        <w:jc w:val="both"/>
      </w:pPr>
    </w:p>
    <w:p w:rsidR="00174BF2" w:rsidRPr="009E4746" w:rsidRDefault="00F62CB9" w:rsidP="009E4746">
      <w:pPr>
        <w:pStyle w:val="Paragrafoelenco"/>
        <w:numPr>
          <w:ilvl w:val="0"/>
          <w:numId w:val="2"/>
        </w:numPr>
        <w:ind w:right="-1"/>
        <w:jc w:val="both"/>
        <w:rPr>
          <w:b/>
        </w:rPr>
      </w:pPr>
      <w:r w:rsidRPr="009E4746">
        <w:rPr>
          <w:b/>
        </w:rPr>
        <w:t>La libertà umana nell’</w:t>
      </w:r>
      <w:r w:rsidR="00174BF2" w:rsidRPr="009E4746">
        <w:rPr>
          <w:b/>
        </w:rPr>
        <w:t xml:space="preserve">economia della </w:t>
      </w:r>
      <w:r w:rsidRPr="009E4746">
        <w:rPr>
          <w:b/>
        </w:rPr>
        <w:t>salvezza (</w:t>
      </w:r>
      <w:proofErr w:type="spellStart"/>
      <w:r w:rsidRPr="009E4746">
        <w:rPr>
          <w:b/>
        </w:rPr>
        <w:t>cfr</w:t>
      </w:r>
      <w:proofErr w:type="spellEnd"/>
      <w:r w:rsidRPr="009E4746">
        <w:rPr>
          <w:b/>
        </w:rPr>
        <w:t xml:space="preserve"> </w:t>
      </w:r>
      <w:proofErr w:type="spellStart"/>
      <w:r w:rsidRPr="009E4746">
        <w:rPr>
          <w:b/>
          <w:i/>
        </w:rPr>
        <w:t>Ef</w:t>
      </w:r>
      <w:proofErr w:type="spellEnd"/>
      <w:r w:rsidRPr="009E4746">
        <w:rPr>
          <w:b/>
        </w:rPr>
        <w:t xml:space="preserve"> 1,10)</w:t>
      </w:r>
    </w:p>
    <w:p w:rsidR="004363F0" w:rsidRDefault="004363F0" w:rsidP="009E4746">
      <w:pPr>
        <w:ind w:right="-1" w:firstLine="567"/>
        <w:jc w:val="both"/>
      </w:pPr>
    </w:p>
    <w:p w:rsidR="00174BF2" w:rsidRPr="009E4746" w:rsidRDefault="00174BF2" w:rsidP="009E4746">
      <w:pPr>
        <w:ind w:right="-1" w:firstLine="567"/>
        <w:jc w:val="both"/>
      </w:pPr>
      <w:r w:rsidRPr="009E4746">
        <w:t xml:space="preserve">L’espressione “forma dell’umano” </w:t>
      </w:r>
      <w:r w:rsidR="000147F0" w:rsidRPr="009E4746">
        <w:t>orienta subito</w:t>
      </w:r>
      <w:r w:rsidRPr="009E4746">
        <w:t xml:space="preserve"> la nostra riflessione a quella realtà che </w:t>
      </w:r>
      <w:r w:rsidR="005D278C" w:rsidRPr="009E4746">
        <w:t>è un emblema di tutto</w:t>
      </w:r>
      <w:r w:rsidRPr="009E4746">
        <w:t xml:space="preserve"> l’u</w:t>
      </w:r>
      <w:r w:rsidR="00F62CB9" w:rsidRPr="009E4746">
        <w:t>om</w:t>
      </w:r>
      <w:r w:rsidRPr="009E4746">
        <w:t xml:space="preserve">o, la </w:t>
      </w:r>
      <w:r w:rsidRPr="009E4746">
        <w:rPr>
          <w:i/>
        </w:rPr>
        <w:t>libertà</w:t>
      </w:r>
      <w:r w:rsidRPr="009E4746">
        <w:t xml:space="preserve">. E se di libertà, come forma dell’umano, in rapporto alla </w:t>
      </w:r>
      <w:r w:rsidRPr="009E4746">
        <w:rPr>
          <w:i/>
        </w:rPr>
        <w:t>misericordia</w:t>
      </w:r>
      <w:r w:rsidRPr="009E4746">
        <w:t xml:space="preserve"> dobbiamo parlare, è necessario </w:t>
      </w:r>
      <w:r w:rsidR="00F62CB9" w:rsidRPr="009E4746">
        <w:t>approfondire</w:t>
      </w:r>
      <w:r w:rsidRPr="009E4746">
        <w:t xml:space="preserve"> un’altra imprescindibile c</w:t>
      </w:r>
      <w:r w:rsidR="00F62CB9" w:rsidRPr="009E4746">
        <w:t>ategoria dell’esperienza comune (</w:t>
      </w:r>
      <w:r w:rsidRPr="009E4746">
        <w:t>integrale ed elementare</w:t>
      </w:r>
      <w:r w:rsidR="00F62CB9" w:rsidRPr="009E4746">
        <w:t>)</w:t>
      </w:r>
      <w:r w:rsidRPr="009E4746">
        <w:t xml:space="preserve"> che ogni uomo e ogni donna fa</w:t>
      </w:r>
      <w:r w:rsidR="00C22B6E" w:rsidRPr="009E4746">
        <w:t>nno</w:t>
      </w:r>
      <w:r w:rsidRPr="009E4746">
        <w:t xml:space="preserve"> quotidianamente. Mi riferisco alla </w:t>
      </w:r>
      <w:r w:rsidRPr="009E4746">
        <w:rPr>
          <w:i/>
        </w:rPr>
        <w:t>giustizia</w:t>
      </w:r>
      <w:r w:rsidRPr="009E4746">
        <w:t>.</w:t>
      </w:r>
    </w:p>
    <w:p w:rsidR="00174BF2" w:rsidRPr="009E4746" w:rsidRDefault="000147F0" w:rsidP="009E4746">
      <w:pPr>
        <w:pStyle w:val="Corpotesto"/>
        <w:spacing w:after="0"/>
        <w:ind w:right="-1" w:firstLine="567"/>
        <w:jc w:val="both"/>
      </w:pPr>
      <w:r w:rsidRPr="009E4746">
        <w:t>L</w:t>
      </w:r>
      <w:r w:rsidR="00174BF2" w:rsidRPr="009E4746">
        <w:t xml:space="preserve">a giustizia </w:t>
      </w:r>
      <w:r w:rsidR="00F62CB9" w:rsidRPr="009E4746">
        <w:t>infatti</w:t>
      </w:r>
      <w:r w:rsidR="00174BF2" w:rsidRPr="009E4746">
        <w:t xml:space="preserve"> </w:t>
      </w:r>
      <w:r w:rsidRPr="009E4746">
        <w:t>mette in campo</w:t>
      </w:r>
      <w:r w:rsidR="00F62CB9" w:rsidRPr="009E4746">
        <w:t xml:space="preserve"> </w:t>
      </w:r>
      <w:r w:rsidRPr="009E4746">
        <w:t>anzitutto</w:t>
      </w:r>
      <w:r w:rsidR="00174BF2" w:rsidRPr="009E4746">
        <w:t xml:space="preserve"> la libertà dell’uomo </w:t>
      </w:r>
      <w:r w:rsidR="00F62CB9" w:rsidRPr="009E4746">
        <w:t xml:space="preserve">perché domanda </w:t>
      </w:r>
      <w:r w:rsidR="00174BF2" w:rsidRPr="009E4746">
        <w:t>la sua capacità di decidere. Come mi pongo</w:t>
      </w:r>
      <w:r w:rsidRPr="009E4746">
        <w:t>,</w:t>
      </w:r>
      <w:r w:rsidR="00174BF2" w:rsidRPr="009E4746">
        <w:t xml:space="preserve"> in quanto uomo</w:t>
      </w:r>
      <w:r w:rsidR="00F62CB9" w:rsidRPr="009E4746">
        <w:t xml:space="preserve"> libero</w:t>
      </w:r>
      <w:r w:rsidRPr="009E4746">
        <w:t>,</w:t>
      </w:r>
      <w:r w:rsidR="00174BF2" w:rsidRPr="009E4746">
        <w:t xml:space="preserve"> </w:t>
      </w:r>
      <w:r w:rsidRPr="009E4746">
        <w:t>davanti</w:t>
      </w:r>
      <w:r w:rsidR="00174BF2" w:rsidRPr="009E4746">
        <w:t xml:space="preserve"> alla libera decisione </w:t>
      </w:r>
      <w:r w:rsidR="00F62CB9" w:rsidRPr="009E4746">
        <w:t xml:space="preserve">mia o </w:t>
      </w:r>
      <w:r w:rsidR="00174BF2" w:rsidRPr="009E4746">
        <w:t xml:space="preserve">di un mio simile? Dio stesso </w:t>
      </w:r>
      <w:r w:rsidR="00F62CB9" w:rsidRPr="009E4746">
        <w:t xml:space="preserve">non </w:t>
      </w:r>
      <w:r w:rsidR="00174BF2" w:rsidRPr="009E4746">
        <w:t>ha volut</w:t>
      </w:r>
      <w:r w:rsidR="005D278C" w:rsidRPr="009E4746">
        <w:t xml:space="preserve">o prescindere dalla libertà di scelta </w:t>
      </w:r>
      <w:r w:rsidR="00174BF2" w:rsidRPr="009E4746">
        <w:t xml:space="preserve">dell’uomo e dalle sue conseguenze, anzi l’ha esplicitamente </w:t>
      </w:r>
      <w:r w:rsidR="00F62CB9" w:rsidRPr="009E4746">
        <w:t>affermata. Tanto più che</w:t>
      </w:r>
      <w:r w:rsidR="00174BF2" w:rsidRPr="009E4746">
        <w:t xml:space="preserve"> Dio non può essere parziale, </w:t>
      </w:r>
      <w:r w:rsidR="00F62CB9" w:rsidRPr="009E4746">
        <w:t>vale a dire</w:t>
      </w:r>
      <w:r w:rsidR="00174BF2" w:rsidRPr="009E4746">
        <w:t xml:space="preserve"> </w:t>
      </w:r>
      <w:r w:rsidR="00174BF2" w:rsidRPr="009E4746">
        <w:rPr>
          <w:i/>
        </w:rPr>
        <w:t>arbitrario nel giudizio</w:t>
      </w:r>
      <w:r w:rsidR="00174BF2" w:rsidRPr="009E4746">
        <w:t>. Chi fa il male fa il male e chi fa il bene fa il bene: occorre prenderne att</w:t>
      </w:r>
      <w:r w:rsidR="00F62CB9" w:rsidRPr="009E4746">
        <w:t>o. Questo è appunto il giudizio:</w:t>
      </w:r>
      <w:r w:rsidR="00174BF2" w:rsidRPr="009E4746">
        <w:t xml:space="preserve"> cioè la </w:t>
      </w:r>
      <w:r w:rsidR="00174BF2" w:rsidRPr="009E4746">
        <w:rPr>
          <w:i/>
        </w:rPr>
        <w:t>giusta</w:t>
      </w:r>
      <w:r w:rsidR="00174BF2" w:rsidRPr="009E4746">
        <w:t xml:space="preserve"> valutazione</w:t>
      </w:r>
      <w:r w:rsidR="00F62CB9" w:rsidRPr="009E4746">
        <w:t xml:space="preserve"> di un atto. La libertà,</w:t>
      </w:r>
      <w:r w:rsidR="00174BF2" w:rsidRPr="009E4746">
        <w:t xml:space="preserve"> che Dio ha dato all’uomo</w:t>
      </w:r>
      <w:r w:rsidR="00F62CB9" w:rsidRPr="009E4746">
        <w:t>,</w:t>
      </w:r>
      <w:r w:rsidR="00174BF2" w:rsidRPr="009E4746">
        <w:t xml:space="preserve"> vincola dunque Dio stesso: se Egli non tenesse conto di ciò che deriva da una libera decisione della sua creatura e dell’azione che ne consegue “non sarebbe giusto”.</w:t>
      </w:r>
    </w:p>
    <w:p w:rsidR="00EF3944" w:rsidRPr="009E4746" w:rsidRDefault="00174BF2" w:rsidP="009E4746">
      <w:pPr>
        <w:pStyle w:val="Corpotesto"/>
        <w:spacing w:after="0"/>
        <w:ind w:right="-1" w:firstLine="567"/>
        <w:jc w:val="both"/>
      </w:pPr>
      <w:r w:rsidRPr="009E4746">
        <w:t xml:space="preserve">Non si può dimenticarlo quando si parla della misericordia di Dio. Essa dovrà farsi carico di questa “verità”, cioè </w:t>
      </w:r>
      <w:r w:rsidR="00EF3944" w:rsidRPr="009E4746">
        <w:t xml:space="preserve">della libertà </w:t>
      </w:r>
      <w:r w:rsidR="005D278C" w:rsidRPr="009E4746">
        <w:t xml:space="preserve">dell’uomo </w:t>
      </w:r>
      <w:r w:rsidR="00EF3944" w:rsidRPr="009E4746">
        <w:t>in azione</w:t>
      </w:r>
      <w:r w:rsidRPr="009E4746">
        <w:t xml:space="preserve"> che </w:t>
      </w:r>
      <w:r w:rsidR="00EF3944" w:rsidRPr="009E4746">
        <w:t>Lui s</w:t>
      </w:r>
      <w:r w:rsidRPr="009E4746">
        <w:t>tesso ha voluto instaurare. La misericordia di Dio si prospetta dunque come il suo modo di assumere le conseguenze serie dell’esercizio umano della libertà nella forma della decisione</w:t>
      </w:r>
      <w:r w:rsidR="00306DC8" w:rsidRPr="009E4746">
        <w:t>,</w:t>
      </w:r>
      <w:r w:rsidRPr="009E4746">
        <w:t xml:space="preserve"> dell’azione</w:t>
      </w:r>
      <w:r w:rsidR="00306DC8" w:rsidRPr="009E4746">
        <w:t xml:space="preserve"> e dell’omissione</w:t>
      </w:r>
      <w:r w:rsidRPr="009E4746">
        <w:t xml:space="preserve">, particolarmente quando queste si configurano </w:t>
      </w:r>
      <w:r w:rsidR="00EF3944" w:rsidRPr="009E4746">
        <w:t xml:space="preserve">in senso generale </w:t>
      </w:r>
      <w:r w:rsidRPr="009E4746">
        <w:t>com</w:t>
      </w:r>
      <w:r w:rsidR="00EF3944" w:rsidRPr="009E4746">
        <w:t>e “colpa” o come “ingiustizia”</w:t>
      </w:r>
      <w:r w:rsidR="000147F0" w:rsidRPr="009E4746">
        <w:t>;</w:t>
      </w:r>
      <w:r w:rsidRPr="009E4746">
        <w:t xml:space="preserve"> e</w:t>
      </w:r>
      <w:r w:rsidR="000147F0" w:rsidRPr="009E4746">
        <w:t>,</w:t>
      </w:r>
      <w:r w:rsidRPr="009E4746">
        <w:t xml:space="preserve"> più in profondità</w:t>
      </w:r>
      <w:r w:rsidR="000147F0" w:rsidRPr="009E4746">
        <w:t>,</w:t>
      </w:r>
      <w:r w:rsidRPr="009E4746">
        <w:t xml:space="preserve"> come “peccato”.</w:t>
      </w:r>
      <w:r w:rsidR="00EF3944" w:rsidRPr="009E4746">
        <w:t xml:space="preserve"> Misericordia, libertà e giustizia sono pertanto </w:t>
      </w:r>
      <w:r w:rsidR="005D278C" w:rsidRPr="009E4746">
        <w:t>i</w:t>
      </w:r>
      <w:r w:rsidR="00EF3944" w:rsidRPr="009E4746">
        <w:t>n inscindibile intreccio.</w:t>
      </w:r>
    </w:p>
    <w:p w:rsidR="008F23BB" w:rsidRPr="009E4746" w:rsidRDefault="008F23BB" w:rsidP="009E4746">
      <w:pPr>
        <w:pStyle w:val="Corpotesto"/>
        <w:spacing w:after="0"/>
        <w:ind w:right="-1" w:firstLine="567"/>
        <w:jc w:val="both"/>
      </w:pPr>
    </w:p>
    <w:p w:rsidR="00B9444C" w:rsidRPr="009E4746" w:rsidRDefault="00B9444C" w:rsidP="009E4746">
      <w:pPr>
        <w:pStyle w:val="Corpotesto"/>
        <w:numPr>
          <w:ilvl w:val="0"/>
          <w:numId w:val="2"/>
        </w:numPr>
        <w:spacing w:after="0"/>
        <w:ind w:right="-1"/>
        <w:jc w:val="both"/>
        <w:rPr>
          <w:b/>
        </w:rPr>
      </w:pPr>
      <w:r w:rsidRPr="009E4746">
        <w:rPr>
          <w:b/>
          <w:i/>
        </w:rPr>
        <w:t>Multitasking</w:t>
      </w:r>
      <w:r w:rsidRPr="009E4746">
        <w:rPr>
          <w:b/>
        </w:rPr>
        <w:t xml:space="preserve"> e solitudine</w:t>
      </w:r>
    </w:p>
    <w:p w:rsidR="004363F0" w:rsidRDefault="004363F0" w:rsidP="009E4746">
      <w:pPr>
        <w:pStyle w:val="Corpotesto"/>
        <w:spacing w:after="0"/>
        <w:ind w:right="-1" w:firstLine="567"/>
        <w:jc w:val="both"/>
      </w:pPr>
    </w:p>
    <w:p w:rsidR="00EA627A" w:rsidRPr="009E4746" w:rsidRDefault="00B9444C" w:rsidP="009E4746">
      <w:pPr>
        <w:pStyle w:val="Corpotesto"/>
        <w:spacing w:after="0"/>
        <w:ind w:right="-1" w:firstLine="567"/>
        <w:jc w:val="both"/>
      </w:pPr>
      <w:r w:rsidRPr="009E4746">
        <w:t>Trattandosi quindi di libertà è necessario chinarsi, seppur brevemente, su queste “conseguenze serie”</w:t>
      </w:r>
      <w:r w:rsidR="00EF3944" w:rsidRPr="009E4746">
        <w:t xml:space="preserve">. Possiamo limitarci ad una loro descrizione generale cogliendole nel vissuto dell’uomo di oggi. </w:t>
      </w:r>
    </w:p>
    <w:p w:rsidR="001C7A9A" w:rsidRPr="009E4746" w:rsidRDefault="001149C2" w:rsidP="009E4746">
      <w:pPr>
        <w:pStyle w:val="Corpotesto"/>
        <w:spacing w:after="0"/>
        <w:ind w:right="-1" w:firstLine="567"/>
        <w:jc w:val="both"/>
      </w:pPr>
      <w:r w:rsidRPr="009E4746">
        <w:t xml:space="preserve">Nel suo breve volume, </w:t>
      </w:r>
      <w:r w:rsidRPr="009E4746">
        <w:rPr>
          <w:i/>
        </w:rPr>
        <w:t>La società della stanchezza</w:t>
      </w:r>
      <w:r w:rsidRPr="009E4746">
        <w:t xml:space="preserve">, l’acuto pensatore coreano </w:t>
      </w:r>
      <w:proofErr w:type="spellStart"/>
      <w:r w:rsidRPr="009E4746">
        <w:t>Byung-Chul</w:t>
      </w:r>
      <w:proofErr w:type="spellEnd"/>
      <w:r w:rsidRPr="009E4746">
        <w:t xml:space="preserve"> Han, docente all’</w:t>
      </w:r>
      <w:proofErr w:type="spellStart"/>
      <w:r w:rsidRPr="009E4746">
        <w:rPr>
          <w:i/>
        </w:rPr>
        <w:t>Universität</w:t>
      </w:r>
      <w:proofErr w:type="spellEnd"/>
      <w:r w:rsidRPr="009E4746">
        <w:rPr>
          <w:i/>
        </w:rPr>
        <w:t xml:space="preserve"> </w:t>
      </w:r>
      <w:proofErr w:type="spellStart"/>
      <w:r w:rsidRPr="009E4746">
        <w:rPr>
          <w:i/>
        </w:rPr>
        <w:t>der</w:t>
      </w:r>
      <w:proofErr w:type="spellEnd"/>
      <w:r w:rsidRPr="009E4746">
        <w:rPr>
          <w:i/>
        </w:rPr>
        <w:t xml:space="preserve"> </w:t>
      </w:r>
      <w:proofErr w:type="spellStart"/>
      <w:r w:rsidRPr="009E4746">
        <w:rPr>
          <w:i/>
        </w:rPr>
        <w:t>Künste</w:t>
      </w:r>
      <w:proofErr w:type="spellEnd"/>
      <w:r w:rsidRPr="009E4746">
        <w:t xml:space="preserve"> a Berlino, descrive la società occidentale come </w:t>
      </w:r>
      <w:r w:rsidR="005A5DEB" w:rsidRPr="009E4746">
        <w:t>«</w:t>
      </w:r>
      <w:r w:rsidR="005A5DEB" w:rsidRPr="009E4746">
        <w:rPr>
          <w:i/>
        </w:rPr>
        <w:t>fatta di fitness center, grattacieli di uffici, banche, aeroporti, centri commerciali e laboratori genetici. La società del s</w:t>
      </w:r>
      <w:r w:rsidR="00EF3944" w:rsidRPr="009E4746">
        <w:rPr>
          <w:i/>
        </w:rPr>
        <w:t>ecolo</w:t>
      </w:r>
      <w:r w:rsidR="005A5DEB" w:rsidRPr="009E4746">
        <w:rPr>
          <w:i/>
        </w:rPr>
        <w:t xml:space="preserve"> XXI, […] è una società di prestazione. […] i suoi abitanti si denominano […] </w:t>
      </w:r>
      <w:r w:rsidR="005A5DEB" w:rsidRPr="009E4746">
        <w:rPr>
          <w:i/>
        </w:rPr>
        <w:lastRenderedPageBreak/>
        <w:t>“soggetti di prestazione”</w:t>
      </w:r>
      <w:r w:rsidR="005A5DEB" w:rsidRPr="009E4746">
        <w:t>»</w:t>
      </w:r>
      <w:r w:rsidR="005A5DEB" w:rsidRPr="009E4746">
        <w:rPr>
          <w:rStyle w:val="Rimandonotaapidipagina"/>
        </w:rPr>
        <w:footnoteReference w:id="1"/>
      </w:r>
      <w:r w:rsidR="005A5DEB" w:rsidRPr="009E4746">
        <w:t xml:space="preserve">. </w:t>
      </w:r>
      <w:r w:rsidR="000D1DDD" w:rsidRPr="009E4746">
        <w:t xml:space="preserve">Una tale società è caratterizzata per </w:t>
      </w:r>
      <w:r w:rsidR="001C7A9A" w:rsidRPr="009E4746">
        <w:t>il primato</w:t>
      </w:r>
      <w:r w:rsidR="000D1DDD" w:rsidRPr="009E4746">
        <w:t xml:space="preserve"> del cosiddetto </w:t>
      </w:r>
      <w:r w:rsidR="000D1DDD" w:rsidRPr="009E4746">
        <w:rPr>
          <w:i/>
        </w:rPr>
        <w:t>multitasking</w:t>
      </w:r>
      <w:r w:rsidR="005D278C" w:rsidRPr="009E4746">
        <w:t xml:space="preserve"> (multiprogrammazione)</w:t>
      </w:r>
      <w:r w:rsidR="000D1DDD" w:rsidRPr="009E4746">
        <w:t xml:space="preserve">: moglie, figli, lavoro, riunione, spesa, riunione, </w:t>
      </w:r>
      <w:r w:rsidR="00EF3944" w:rsidRPr="009E4746">
        <w:t>lice</w:t>
      </w:r>
      <w:r w:rsidR="00C22B6E" w:rsidRPr="009E4746">
        <w:t>o, scuola, ingorgo, casa, ancora</w:t>
      </w:r>
      <w:r w:rsidR="000D1DDD" w:rsidRPr="009E4746">
        <w:t xml:space="preserve"> un’altra riunione… </w:t>
      </w:r>
      <w:r w:rsidR="00EF3944" w:rsidRPr="009E4746">
        <w:t xml:space="preserve">(frammentarietà). </w:t>
      </w:r>
      <w:r w:rsidR="000D1DDD" w:rsidRPr="009E4746">
        <w:t>Molteplici compiti che impediscono di essere pr</w:t>
      </w:r>
      <w:r w:rsidR="000147F0" w:rsidRPr="009E4746">
        <w:t>esent</w:t>
      </w:r>
      <w:r w:rsidR="005D278C" w:rsidRPr="009E4746">
        <w:t>i</w:t>
      </w:r>
      <w:r w:rsidR="000147F0" w:rsidRPr="009E4746">
        <w:t xml:space="preserve"> a se stessi</w:t>
      </w:r>
      <w:r w:rsidR="000D1DDD" w:rsidRPr="009E4746">
        <w:t xml:space="preserve"> e </w:t>
      </w:r>
      <w:r w:rsidR="005D278C" w:rsidRPr="009E4746">
        <w:t>di</w:t>
      </w:r>
      <w:r w:rsidR="000D1DDD" w:rsidRPr="009E4746">
        <w:t xml:space="preserve"> </w:t>
      </w:r>
      <w:r w:rsidR="00EF3944" w:rsidRPr="009E4746">
        <w:t>stare faccia a faccia dell’altro. Si regist</w:t>
      </w:r>
      <w:r w:rsidR="005D278C" w:rsidRPr="009E4746">
        <w:t>ra una certa perdita dell’umano (</w:t>
      </w:r>
      <w:r w:rsidR="00EF3944" w:rsidRPr="009E4746">
        <w:t>tutto l’uomo e tutti gli uomini</w:t>
      </w:r>
      <w:r w:rsidR="005D278C" w:rsidRPr="009E4746">
        <w:t>)</w:t>
      </w:r>
      <w:r w:rsidR="00EF3944" w:rsidRPr="009E4746">
        <w:t>, e quasi una caduta nella vita animale</w:t>
      </w:r>
      <w:r w:rsidR="00EF3944" w:rsidRPr="009E4746">
        <w:rPr>
          <w:rStyle w:val="Rimandonotaapidipagina"/>
        </w:rPr>
        <w:footnoteReference w:id="2"/>
      </w:r>
      <w:r w:rsidR="00EF3944" w:rsidRPr="009E4746">
        <w:t xml:space="preserve">. </w:t>
      </w:r>
      <w:r w:rsidR="001C7A9A" w:rsidRPr="009E4746">
        <w:t>L’esercizi</w:t>
      </w:r>
      <w:r w:rsidR="00EF3944" w:rsidRPr="009E4746">
        <w:t>o della libertà frammentata e</w:t>
      </w:r>
      <w:r w:rsidR="001C7A9A" w:rsidRPr="009E4746">
        <w:t xml:space="preserve"> dispersa in </w:t>
      </w:r>
      <w:r w:rsidR="00EF3944" w:rsidRPr="009E4746">
        <w:t>una serie</w:t>
      </w:r>
      <w:r w:rsidR="001C7A9A" w:rsidRPr="009E4746">
        <w:t xml:space="preserve"> di attività giustapposte e simultanee, provoca nel soggetto l’impressione che l’esistenza sia caratterizzata dalla </w:t>
      </w:r>
      <w:r w:rsidR="001C7A9A" w:rsidRPr="009E4746">
        <w:rPr>
          <w:i/>
        </w:rPr>
        <w:t>fatica di essere se stesso</w:t>
      </w:r>
      <w:r w:rsidR="001C7A9A" w:rsidRPr="009E4746">
        <w:rPr>
          <w:rStyle w:val="Rimandonotaapidipagina"/>
        </w:rPr>
        <w:footnoteReference w:id="3"/>
      </w:r>
      <w:r w:rsidR="001C7A9A" w:rsidRPr="009E4746">
        <w:t>.</w:t>
      </w:r>
    </w:p>
    <w:p w:rsidR="00C73B50" w:rsidRPr="009E4746" w:rsidRDefault="001C7A9A" w:rsidP="009E4746">
      <w:pPr>
        <w:pStyle w:val="Corpotesto"/>
        <w:spacing w:after="0"/>
        <w:ind w:right="-1" w:firstLine="567"/>
        <w:jc w:val="both"/>
        <w:rPr>
          <w:bCs/>
        </w:rPr>
      </w:pPr>
      <w:r w:rsidRPr="009E4746">
        <w:t>Qual</w:t>
      </w:r>
      <w:r w:rsidR="00C22B6E" w:rsidRPr="009E4746">
        <w:t xml:space="preserve"> è</w:t>
      </w:r>
      <w:r w:rsidRPr="009E4746">
        <w:t xml:space="preserve"> l’esito finale di una tale fatica? Lo esprimono bene queste parole che ci raggiungono dalla notte dei tempi: «</w:t>
      </w:r>
      <w:r w:rsidRPr="009E4746">
        <w:rPr>
          <w:bCs/>
          <w:i/>
        </w:rPr>
        <w:t>A chi parlerò oggi? I fratelli sono malvagi. Gli amici di oggi non sanno amare. I cuori sono avidi. A chi parlerò oggi? A chi ha il volto sereno? No, di solito è malvagio. Di solito è soddisfatto dal male. Io sono carico di dolore perché mi manca un confidente. A chi parlerò oggi?</w:t>
      </w:r>
      <w:r w:rsidRPr="009E4746">
        <w:rPr>
          <w:bCs/>
        </w:rPr>
        <w:t>»</w:t>
      </w:r>
      <w:r w:rsidRPr="009E4746">
        <w:rPr>
          <w:rStyle w:val="Rimandonotaapidipagina"/>
          <w:bCs/>
        </w:rPr>
        <w:footnoteReference w:id="4"/>
      </w:r>
      <w:r w:rsidRPr="009E4746">
        <w:rPr>
          <w:bCs/>
        </w:rPr>
        <w:t>.</w:t>
      </w:r>
      <w:r w:rsidR="00BB42DF" w:rsidRPr="009E4746">
        <w:rPr>
          <w:bCs/>
        </w:rPr>
        <w:t xml:space="preserve"> Parole di un uomo che visse duemila anni prima di Cristo e che, tuttavia, si mostrano capaci di descrivere la situazione in cui, almeno in tanti casi, si è venuta a trovare l’umanità. Una situazione di solitudine, di nostalgia del bene, di stanchezza esistenziale, di sfid</w:t>
      </w:r>
      <w:r w:rsidR="00EF3944" w:rsidRPr="009E4746">
        <w:rPr>
          <w:bCs/>
        </w:rPr>
        <w:t>ucia nei confronti degli altri</w:t>
      </w:r>
      <w:r w:rsidR="00BB42DF" w:rsidRPr="009E4746">
        <w:rPr>
          <w:bCs/>
        </w:rPr>
        <w:t xml:space="preserve">… tutte realtà ben presenti nella nostra società. </w:t>
      </w:r>
      <w:r w:rsidR="00F41572" w:rsidRPr="009E4746">
        <w:rPr>
          <w:bCs/>
        </w:rPr>
        <w:t>Esse</w:t>
      </w:r>
      <w:r w:rsidR="00BB42DF" w:rsidRPr="009E4746">
        <w:rPr>
          <w:bCs/>
        </w:rPr>
        <w:t xml:space="preserve"> </w:t>
      </w:r>
      <w:r w:rsidR="00F41572" w:rsidRPr="009E4746">
        <w:rPr>
          <w:bCs/>
        </w:rPr>
        <w:t>rivelano</w:t>
      </w:r>
      <w:r w:rsidR="00BB42DF" w:rsidRPr="009E4746">
        <w:rPr>
          <w:bCs/>
        </w:rPr>
        <w:t xml:space="preserve"> quella esperienza di vuoto che, non di rado, attanaglia il cuore dell’uomo.</w:t>
      </w:r>
    </w:p>
    <w:p w:rsidR="00C73B50" w:rsidRPr="009E4746" w:rsidRDefault="00F41572" w:rsidP="009E4746">
      <w:pPr>
        <w:pStyle w:val="Corpotesto"/>
        <w:spacing w:after="0"/>
        <w:ind w:right="-1" w:firstLine="567"/>
        <w:jc w:val="both"/>
        <w:rPr>
          <w:bCs/>
        </w:rPr>
      </w:pPr>
      <w:r w:rsidRPr="009E4746">
        <w:t>L</w:t>
      </w:r>
      <w:r w:rsidR="00384271" w:rsidRPr="009E4746">
        <w:t xml:space="preserve">’economia </w:t>
      </w:r>
      <w:r w:rsidR="005D278C" w:rsidRPr="009E4746">
        <w:t xml:space="preserve">(natura ed esercizio) </w:t>
      </w:r>
      <w:r w:rsidR="00384271" w:rsidRPr="009E4746">
        <w:t>della libertà</w:t>
      </w:r>
      <w:r w:rsidRPr="009E4746">
        <w:t xml:space="preserve"> è allora</w:t>
      </w:r>
      <w:r w:rsidR="00384271" w:rsidRPr="009E4746">
        <w:t xml:space="preserve"> ine</w:t>
      </w:r>
      <w:r w:rsidRPr="009E4746">
        <w:t>sora</w:t>
      </w:r>
      <w:r w:rsidR="00384271" w:rsidRPr="009E4746">
        <w:t>bilmente destinata a risolversi negativamente, a perdersi?</w:t>
      </w:r>
      <w:r w:rsidR="00C73B50" w:rsidRPr="009E4746">
        <w:t xml:space="preserve"> </w:t>
      </w:r>
      <w:r w:rsidRPr="009E4746">
        <w:t xml:space="preserve">Ci è dunque sbarrata la strada al </w:t>
      </w:r>
      <w:r w:rsidR="00384271" w:rsidRPr="009E4746">
        <w:t>compimento del desiderio di felicità che abita il cuore dell’uomo</w:t>
      </w:r>
      <w:r w:rsidR="006D3BCA" w:rsidRPr="009E4746">
        <w:t xml:space="preserve">, generatore inestinguibile del </w:t>
      </w:r>
      <w:r w:rsidR="00384271" w:rsidRPr="009E4746">
        <w:t>movimento</w:t>
      </w:r>
      <w:r w:rsidR="00C73B50" w:rsidRPr="009E4746">
        <w:t xml:space="preserve"> stesso</w:t>
      </w:r>
      <w:r w:rsidR="00384271" w:rsidRPr="009E4746">
        <w:t xml:space="preserve"> della sua libertà? Siamo condannati a pensare che una tale possibilità sia </w:t>
      </w:r>
      <w:r w:rsidR="00C73B50" w:rsidRPr="009E4746">
        <w:t>illusoria</w:t>
      </w:r>
      <w:r w:rsidR="001A2E5E" w:rsidRPr="009E4746">
        <w:t>?</w:t>
      </w:r>
    </w:p>
    <w:p w:rsidR="00C73B50" w:rsidRPr="009E4746" w:rsidRDefault="006D3BCA" w:rsidP="009E4746">
      <w:pPr>
        <w:pStyle w:val="Corpotesto"/>
        <w:spacing w:after="0"/>
        <w:ind w:right="-1" w:firstLine="567"/>
        <w:jc w:val="both"/>
      </w:pPr>
      <w:r w:rsidRPr="009E4746">
        <w:t>Uno sguardo</w:t>
      </w:r>
      <w:r w:rsidR="00EB0259" w:rsidRPr="009E4746">
        <w:t>,</w:t>
      </w:r>
      <w:r w:rsidRPr="009E4746">
        <w:t xml:space="preserve"> sia pur</w:t>
      </w:r>
      <w:r w:rsidR="00EB0259" w:rsidRPr="009E4746">
        <w:t xml:space="preserve"> veloce e</w:t>
      </w:r>
      <w:r w:rsidRPr="009E4746">
        <w:t xml:space="preserve"> superficiale alle </w:t>
      </w:r>
      <w:r w:rsidR="009F2B3C" w:rsidRPr="009E4746">
        <w:t xml:space="preserve">notizie di cronaca sembrerebbe suggerire una risposta affermativa a una tale, tragica domanda. </w:t>
      </w:r>
      <w:r w:rsidR="00EB0259" w:rsidRPr="009E4746">
        <w:t>C</w:t>
      </w:r>
      <w:r w:rsidR="009F2B3C" w:rsidRPr="009E4746">
        <w:t xml:space="preserve">hi </w:t>
      </w:r>
      <w:r w:rsidR="00C73B50" w:rsidRPr="009E4746">
        <w:t>sostiene</w:t>
      </w:r>
      <w:r w:rsidR="009F2B3C" w:rsidRPr="009E4746">
        <w:t xml:space="preserve"> che la felicità </w:t>
      </w:r>
      <w:r w:rsidR="00C73B50" w:rsidRPr="009E4746">
        <w:t>sia</w:t>
      </w:r>
      <w:r w:rsidR="009F2B3C" w:rsidRPr="009E4746">
        <w:t xml:space="preserve"> possibile, che la violenza e il male – quello proprio e quello altrui – non </w:t>
      </w:r>
      <w:r w:rsidR="00C73B50" w:rsidRPr="009E4746">
        <w:t xml:space="preserve">sono determinanti alla fine passerebbe per il </w:t>
      </w:r>
      <w:r w:rsidR="004E0BF9" w:rsidRPr="009E4746">
        <w:t>pazzo</w:t>
      </w:r>
      <w:r w:rsidR="009F2B3C" w:rsidRPr="009E4746">
        <w:t xml:space="preserve"> </w:t>
      </w:r>
      <w:r w:rsidR="00EB0259" w:rsidRPr="009E4746">
        <w:t xml:space="preserve">citato da Nietzsche. Uno che, correndo </w:t>
      </w:r>
      <w:r w:rsidR="00C73B50" w:rsidRPr="009E4746">
        <w:t xml:space="preserve">in pieno mattino </w:t>
      </w:r>
      <w:r w:rsidR="00EB0259" w:rsidRPr="009E4746">
        <w:t>al mercato</w:t>
      </w:r>
      <w:r w:rsidR="009F2B3C" w:rsidRPr="009E4746">
        <w:t xml:space="preserve"> </w:t>
      </w:r>
      <w:r w:rsidR="004E0BF9" w:rsidRPr="009E4746">
        <w:t>con una lanterna</w:t>
      </w:r>
      <w:r w:rsidR="009F2B3C" w:rsidRPr="009E4746">
        <w:t xml:space="preserve"> accesa non cessasse di urlare</w:t>
      </w:r>
      <w:r w:rsidR="003770C1" w:rsidRPr="009E4746">
        <w:t>:</w:t>
      </w:r>
      <w:r w:rsidR="009F2B3C" w:rsidRPr="009E4746">
        <w:t xml:space="preserve"> “</w:t>
      </w:r>
      <w:r w:rsidR="00C73B50" w:rsidRPr="009E4746">
        <w:t>L</w:t>
      </w:r>
      <w:r w:rsidR="009F2B3C" w:rsidRPr="009E4746">
        <w:t>a felicità è possibile, il bene è possibile, il perdono è possibile!”</w:t>
      </w:r>
      <w:r w:rsidR="009F2B3C" w:rsidRPr="009E4746">
        <w:rPr>
          <w:rStyle w:val="Rimandonotaapidipagina"/>
        </w:rPr>
        <w:footnoteReference w:id="5"/>
      </w:r>
      <w:r w:rsidR="009F2B3C" w:rsidRPr="009E4746">
        <w:t>.</w:t>
      </w:r>
    </w:p>
    <w:p w:rsidR="00C73B50" w:rsidRPr="009E4746" w:rsidRDefault="00C73B50" w:rsidP="009E4746">
      <w:pPr>
        <w:pStyle w:val="Corpotesto"/>
        <w:spacing w:after="0"/>
        <w:ind w:right="-1" w:firstLine="567"/>
        <w:jc w:val="both"/>
      </w:pPr>
    </w:p>
    <w:p w:rsidR="004369B6" w:rsidRPr="009E4746" w:rsidRDefault="004369B6" w:rsidP="009E4746">
      <w:pPr>
        <w:pStyle w:val="Corpotesto"/>
        <w:numPr>
          <w:ilvl w:val="0"/>
          <w:numId w:val="2"/>
        </w:numPr>
        <w:spacing w:after="0"/>
        <w:ind w:right="-1"/>
        <w:jc w:val="both"/>
        <w:rPr>
          <w:b/>
          <w:bCs/>
        </w:rPr>
      </w:pPr>
      <w:r w:rsidRPr="009E4746">
        <w:rPr>
          <w:b/>
          <w:i/>
        </w:rPr>
        <w:t>Incipit misericordia</w:t>
      </w:r>
    </w:p>
    <w:p w:rsidR="004363F0" w:rsidRDefault="004363F0" w:rsidP="009E4746">
      <w:pPr>
        <w:ind w:right="-1" w:firstLine="567"/>
        <w:jc w:val="both"/>
      </w:pPr>
    </w:p>
    <w:p w:rsidR="004369B6" w:rsidRPr="009E4746" w:rsidRDefault="000C26AE" w:rsidP="009E4746">
      <w:pPr>
        <w:ind w:right="-1" w:firstLine="567"/>
        <w:jc w:val="both"/>
      </w:pPr>
      <w:r w:rsidRPr="009E4746">
        <w:t>Eppure</w:t>
      </w:r>
      <w:r w:rsidR="00306DC8" w:rsidRPr="009E4746">
        <w:t xml:space="preserve"> </w:t>
      </w:r>
      <w:r w:rsidR="001356F8" w:rsidRPr="009E4746">
        <w:t xml:space="preserve">la “pretesa cristiana” </w:t>
      </w:r>
      <w:r w:rsidR="00306DC8" w:rsidRPr="009E4746">
        <w:t xml:space="preserve">– </w:t>
      </w:r>
      <w:r w:rsidR="001356F8" w:rsidRPr="009E4746">
        <w:t>riannunciata incisivamente nell</w:t>
      </w:r>
      <w:r w:rsidRPr="009E4746">
        <w:t>’Anno della Misericordia</w:t>
      </w:r>
      <w:r w:rsidR="00306DC8" w:rsidRPr="009E4746">
        <w:t xml:space="preserve"> – </w:t>
      </w:r>
      <w:r w:rsidR="001356F8" w:rsidRPr="009E4746">
        <w:t xml:space="preserve">afferma che </w:t>
      </w:r>
      <w:r w:rsidRPr="009E4746">
        <w:t>Dio riscatta e compie l’economia della libertà</w:t>
      </w:r>
      <w:r w:rsidR="001356F8" w:rsidRPr="009E4746">
        <w:t xml:space="preserve">, cioè la sua natura ed il suo esercizio. </w:t>
      </w:r>
    </w:p>
    <w:p w:rsidR="000C26AE" w:rsidRPr="009E4746" w:rsidRDefault="001356F8" w:rsidP="009E4746">
      <w:pPr>
        <w:pStyle w:val="Corpotesto"/>
        <w:spacing w:after="0"/>
        <w:ind w:right="-1" w:firstLine="567"/>
        <w:jc w:val="both"/>
      </w:pPr>
      <w:r w:rsidRPr="009E4746">
        <w:t>È importante rilevare che q</w:t>
      </w:r>
      <w:r w:rsidR="000C26AE" w:rsidRPr="009E4746">
        <w:t>uando il Nuovo Testamento ci parla della misericordia e della giustizia di Dio non ha anzitutto l’intenzione di informarci su</w:t>
      </w:r>
      <w:r w:rsidRPr="009E4746">
        <w:t xml:space="preserve"> queste categorie (misericordia e giustizia) come</w:t>
      </w:r>
      <w:r w:rsidR="000C26AE" w:rsidRPr="009E4746">
        <w:t xml:space="preserve"> attributi divini, ma di dare atto al manifestarsi di Dio nella storia</w:t>
      </w:r>
      <w:r w:rsidRPr="009E4746">
        <w:t>: «</w:t>
      </w:r>
      <w:r w:rsidRPr="009E4746">
        <w:rPr>
          <w:i/>
        </w:rPr>
        <w:t>In verità l’ira di Dio si rivela dal cielo contro ogni empietà e ogni ingiustizia di uomini che soffocano la verità nell’ingiustizia</w:t>
      </w:r>
      <w:r w:rsidRPr="009E4746">
        <w:t>»</w:t>
      </w:r>
      <w:r w:rsidR="000C26AE" w:rsidRPr="009E4746">
        <w:t xml:space="preserve"> (cfr. </w:t>
      </w:r>
      <w:proofErr w:type="spellStart"/>
      <w:r w:rsidR="000C26AE" w:rsidRPr="009E4746">
        <w:rPr>
          <w:i/>
        </w:rPr>
        <w:t>Rm</w:t>
      </w:r>
      <w:proofErr w:type="spellEnd"/>
      <w:r w:rsidRPr="009E4746">
        <w:t xml:space="preserve"> 1,18); «</w:t>
      </w:r>
      <w:r w:rsidRPr="009E4746">
        <w:rPr>
          <w:i/>
        </w:rPr>
        <w:t>È Lui che Dio ha stabilito apertamente come strumento di espiazione, per mezzo della fede, nel suo sangue, a manifestazione della sua giustizia per la remissione dei peccati</w:t>
      </w:r>
      <w:r w:rsidRPr="009E4746">
        <w:t xml:space="preserve">», </w:t>
      </w:r>
      <w:proofErr w:type="spellStart"/>
      <w:r w:rsidRPr="009E4746">
        <w:t>cfr</w:t>
      </w:r>
      <w:proofErr w:type="spellEnd"/>
      <w:r w:rsidRPr="009E4746">
        <w:t xml:space="preserve"> </w:t>
      </w:r>
      <w:proofErr w:type="spellStart"/>
      <w:r w:rsidRPr="009E4746">
        <w:rPr>
          <w:i/>
        </w:rPr>
        <w:t>Rm</w:t>
      </w:r>
      <w:proofErr w:type="spellEnd"/>
      <w:r w:rsidR="000C26AE" w:rsidRPr="009E4746">
        <w:t xml:space="preserve"> 3,25). La giustizia di Dio è Dio che agisce per grazia, che </w:t>
      </w:r>
      <w:r w:rsidR="000C26AE" w:rsidRPr="009E4746">
        <w:rPr>
          <w:i/>
        </w:rPr>
        <w:t>si dimostra misericordioso</w:t>
      </w:r>
      <w:r w:rsidR="000C26AE" w:rsidRPr="009E4746">
        <w:t xml:space="preserve"> nella Croce del Signore </w:t>
      </w:r>
      <w:r w:rsidR="005D278C" w:rsidRPr="009E4746">
        <w:t>il quale</w:t>
      </w:r>
      <w:r w:rsidR="000C26AE" w:rsidRPr="009E4746">
        <w:t xml:space="preserve"> </w:t>
      </w:r>
      <w:r w:rsidR="000C26AE" w:rsidRPr="009E4746">
        <w:rPr>
          <w:i/>
        </w:rPr>
        <w:t>salva attraverso la potenza del suo amore</w:t>
      </w:r>
      <w:r w:rsidR="000C26AE" w:rsidRPr="009E4746">
        <w:t xml:space="preserve">. </w:t>
      </w:r>
    </w:p>
    <w:p w:rsidR="001C04BB" w:rsidRPr="009E4746" w:rsidRDefault="000C26AE" w:rsidP="009E4746">
      <w:pPr>
        <w:pStyle w:val="Corpotesto"/>
        <w:spacing w:after="0"/>
        <w:ind w:right="-1" w:firstLine="567"/>
        <w:jc w:val="both"/>
      </w:pPr>
      <w:r w:rsidRPr="009E4746">
        <w:rPr>
          <w:i/>
        </w:rPr>
        <w:t>Atto di grazia</w:t>
      </w:r>
      <w:r w:rsidRPr="009E4746">
        <w:t xml:space="preserve">, ma tale da porre al tempo stesso nettamente in evidenza la giustizia di Dio in quanto supremo e giusto Giudice. In questo atto di grazia Dio riconosce il peccato come peccato, lo giudica come tale, ne prende atto in tutta serietà, lo affronta, lo assume e lo vince nella potenza sovrabbondante del suo amore. Egli compie l’atto della salvezza. Risulta così evidente agli uomini </w:t>
      </w:r>
      <w:r w:rsidRPr="009E4746">
        <w:lastRenderedPageBreak/>
        <w:t>“</w:t>
      </w:r>
      <w:r w:rsidRPr="009E4746">
        <w:rPr>
          <w:i/>
        </w:rPr>
        <w:t>ciò che secondo Dio si deve fare</w:t>
      </w:r>
      <w:r w:rsidRPr="009E4746">
        <w:t>”, ciò che “</w:t>
      </w:r>
      <w:r w:rsidRPr="009E4746">
        <w:rPr>
          <w:i/>
        </w:rPr>
        <w:t>è giusto ai suoi occhi</w:t>
      </w:r>
      <w:r w:rsidRPr="009E4746">
        <w:t>”, in cosa consiste “</w:t>
      </w:r>
      <w:r w:rsidRPr="009E4746">
        <w:rPr>
          <w:i/>
        </w:rPr>
        <w:t>la sua volontà</w:t>
      </w:r>
      <w:r w:rsidRPr="009E4746">
        <w:t>”. Per Dio “è giusto fare grazia”, rispondere al peccato dell’uomo con l’amor</w:t>
      </w:r>
      <w:r w:rsidR="001356F8" w:rsidRPr="009E4746">
        <w:t>e che lo salva da quel male che</w:t>
      </w:r>
      <w:r w:rsidRPr="009E4746">
        <w:t xml:space="preserve"> </w:t>
      </w:r>
      <w:r w:rsidR="001356F8" w:rsidRPr="009E4746">
        <w:t xml:space="preserve">però, </w:t>
      </w:r>
      <w:r w:rsidRPr="009E4746">
        <w:t xml:space="preserve">nello stesso tempo, Dio ben riconosce come tale. Dio è dunque </w:t>
      </w:r>
      <w:r w:rsidRPr="009E4746">
        <w:rPr>
          <w:i/>
        </w:rPr>
        <w:t>giudice</w:t>
      </w:r>
      <w:r w:rsidRPr="009E4746">
        <w:t xml:space="preserve"> mentre è </w:t>
      </w:r>
      <w:r w:rsidRPr="009E4746">
        <w:rPr>
          <w:i/>
        </w:rPr>
        <w:t>salvatore</w:t>
      </w:r>
      <w:r w:rsidRPr="009E4746">
        <w:t xml:space="preserve">: senza giudizio non c’è redenzione. </w:t>
      </w:r>
    </w:p>
    <w:p w:rsidR="00306DC8" w:rsidRPr="009E4746" w:rsidRDefault="000C26AE" w:rsidP="009E4746">
      <w:pPr>
        <w:pStyle w:val="Corpotesto"/>
        <w:spacing w:after="0"/>
        <w:ind w:right="-1" w:firstLine="567"/>
        <w:jc w:val="both"/>
      </w:pPr>
      <w:r w:rsidRPr="009E4746">
        <w:t>Questa affermazio</w:t>
      </w:r>
      <w:r w:rsidR="001356F8" w:rsidRPr="009E4746">
        <w:t xml:space="preserve">ne è possibile proprio in forza </w:t>
      </w:r>
      <w:r w:rsidR="001C04BB" w:rsidRPr="009E4746">
        <w:t>del fatto che</w:t>
      </w:r>
      <w:r w:rsidRPr="009E4746">
        <w:t xml:space="preserve"> Gesù di Nazareth si è mostrato misericordioso, rivolgendo il suo cuore ai miseri fino a prendere su di sé anche il peccato, legato alla libertà u</w:t>
      </w:r>
      <w:r w:rsidR="001356F8" w:rsidRPr="009E4746">
        <w:t xml:space="preserve">mana ferita. Pagando con la sua </w:t>
      </w:r>
      <w:r w:rsidR="001C04BB" w:rsidRPr="009E4746">
        <w:t xml:space="preserve">terribile </w:t>
      </w:r>
      <w:r w:rsidRPr="009E4746">
        <w:t xml:space="preserve">passione e </w:t>
      </w:r>
      <w:r w:rsidR="001C04BB" w:rsidRPr="009E4746">
        <w:t xml:space="preserve">lasciandosi punire al nostro posto sul </w:t>
      </w:r>
      <w:r w:rsidRPr="009E4746">
        <w:t>palo ignominioso della croce, Gesù si mostra misericordioso.</w:t>
      </w:r>
    </w:p>
    <w:p w:rsidR="001356F8" w:rsidRPr="009E4746" w:rsidRDefault="000C26AE" w:rsidP="009E4746">
      <w:pPr>
        <w:pStyle w:val="Corpotesto"/>
        <w:spacing w:after="0"/>
        <w:ind w:right="-1" w:firstLine="567"/>
        <w:jc w:val="both"/>
        <w:rPr>
          <w:b/>
        </w:rPr>
      </w:pPr>
      <w:r w:rsidRPr="009E4746">
        <w:t>Il Signore fu crocifisso a «</w:t>
      </w:r>
      <w:r w:rsidRPr="009E4746">
        <w:rPr>
          <w:i/>
        </w:rPr>
        <w:t xml:space="preserve">mezzogiorno; </w:t>
      </w:r>
      <w:r w:rsidR="00835240" w:rsidRPr="009E4746">
        <w:rPr>
          <w:i/>
        </w:rPr>
        <w:t>momento</w:t>
      </w:r>
      <w:r w:rsidRPr="009E4746">
        <w:rPr>
          <w:i/>
        </w:rPr>
        <w:t xml:space="preserve"> dell’ombra più corta; fine del lunghissimo errore; </w:t>
      </w:r>
      <w:r w:rsidR="00835240" w:rsidRPr="009E4746">
        <w:rPr>
          <w:i/>
        </w:rPr>
        <w:t>apogeo</w:t>
      </w:r>
      <w:r w:rsidRPr="009E4746">
        <w:rPr>
          <w:i/>
        </w:rPr>
        <w:t xml:space="preserve"> dell’umanità</w:t>
      </w:r>
      <w:r w:rsidRPr="009E4746">
        <w:t>»</w:t>
      </w:r>
      <w:r w:rsidRPr="009E4746">
        <w:rPr>
          <w:rStyle w:val="Rimandonotaapidipagina"/>
        </w:rPr>
        <w:footnoteReference w:id="6"/>
      </w:r>
      <w:r w:rsidRPr="009E4746">
        <w:t xml:space="preserve">: ma non più </w:t>
      </w:r>
      <w:r w:rsidRPr="009E4746">
        <w:rPr>
          <w:i/>
        </w:rPr>
        <w:t>incipit Zarathustra</w:t>
      </w:r>
      <w:r w:rsidRPr="009E4746">
        <w:t xml:space="preserve">, bensì </w:t>
      </w:r>
      <w:r w:rsidRPr="009E4746">
        <w:rPr>
          <w:i/>
        </w:rPr>
        <w:t>incipit misericordia</w:t>
      </w:r>
      <w:r w:rsidRPr="009E4746">
        <w:t>.</w:t>
      </w:r>
      <w:r w:rsidR="001C04BB" w:rsidRPr="009E4746">
        <w:t xml:space="preserve"> </w:t>
      </w:r>
    </w:p>
    <w:p w:rsidR="001356F8" w:rsidRPr="009E4746" w:rsidRDefault="001356F8" w:rsidP="009E4746">
      <w:pPr>
        <w:pStyle w:val="Corpotesto"/>
        <w:spacing w:after="0"/>
        <w:ind w:right="-1" w:firstLine="567"/>
        <w:jc w:val="both"/>
      </w:pPr>
    </w:p>
    <w:p w:rsidR="007B7EDC" w:rsidRPr="009E4746" w:rsidRDefault="007B7EDC" w:rsidP="009E4746">
      <w:pPr>
        <w:pStyle w:val="Corpotesto"/>
        <w:numPr>
          <w:ilvl w:val="0"/>
          <w:numId w:val="2"/>
        </w:numPr>
        <w:spacing w:after="0"/>
        <w:ind w:right="-1"/>
        <w:jc w:val="both"/>
        <w:rPr>
          <w:b/>
        </w:rPr>
      </w:pPr>
      <w:r w:rsidRPr="009E4746">
        <w:rPr>
          <w:b/>
        </w:rPr>
        <w:t>Misericordia e libertà</w:t>
      </w:r>
    </w:p>
    <w:p w:rsidR="004363F0" w:rsidRDefault="004363F0" w:rsidP="009E4746">
      <w:pPr>
        <w:pStyle w:val="Corpotesto"/>
        <w:spacing w:after="0"/>
        <w:ind w:right="-1" w:firstLine="567"/>
        <w:jc w:val="both"/>
      </w:pPr>
    </w:p>
    <w:p w:rsidR="0033656F" w:rsidRPr="009E4746" w:rsidRDefault="001356F8" w:rsidP="009E4746">
      <w:pPr>
        <w:pStyle w:val="Corpotesto"/>
        <w:spacing w:after="0"/>
        <w:ind w:right="-1" w:firstLine="567"/>
        <w:jc w:val="both"/>
      </w:pPr>
      <w:r w:rsidRPr="009E4746">
        <w:t xml:space="preserve">Possiamo ora </w:t>
      </w:r>
      <w:r w:rsidR="00306DC8" w:rsidRPr="009E4746">
        <w:t xml:space="preserve">tentare di descrivere come questo </w:t>
      </w:r>
      <w:r w:rsidR="00306DC8" w:rsidRPr="009E4746">
        <w:rPr>
          <w:i/>
        </w:rPr>
        <w:t>incipit</w:t>
      </w:r>
      <w:r w:rsidRPr="009E4746">
        <w:t>, inizio</w:t>
      </w:r>
      <w:r w:rsidR="00306DC8" w:rsidRPr="009E4746">
        <w:t xml:space="preserve"> radicale che è la misericordia</w:t>
      </w:r>
      <w:r w:rsidRPr="009E4746">
        <w:t>,</w:t>
      </w:r>
      <w:r w:rsidR="00306DC8" w:rsidRPr="009E4746">
        <w:t xml:space="preserve"> prende avvio e si</w:t>
      </w:r>
      <w:r w:rsidRPr="009E4746">
        <w:t xml:space="preserve"> sviluppa nell’umana esperienza</w:t>
      </w:r>
      <w:r w:rsidR="00306DC8" w:rsidRPr="009E4746">
        <w:t xml:space="preserve"> </w:t>
      </w:r>
      <w:r w:rsidRPr="009E4746">
        <w:t xml:space="preserve">provocando, suscitando </w:t>
      </w:r>
      <w:r w:rsidR="00306DC8" w:rsidRPr="009E4746">
        <w:t xml:space="preserve">e </w:t>
      </w:r>
      <w:r w:rsidRPr="009E4746">
        <w:t xml:space="preserve">abbracciando </w:t>
      </w:r>
      <w:r w:rsidR="00306DC8" w:rsidRPr="009E4746">
        <w:t>la libertà dell’uomo.</w:t>
      </w:r>
    </w:p>
    <w:p w:rsidR="001356F8" w:rsidRPr="009E4746" w:rsidRDefault="001356F8" w:rsidP="009E4746">
      <w:pPr>
        <w:pStyle w:val="Corpotesto"/>
        <w:spacing w:after="0"/>
        <w:ind w:right="-1" w:firstLine="567"/>
        <w:jc w:val="both"/>
      </w:pPr>
    </w:p>
    <w:p w:rsidR="001356F8" w:rsidRPr="009E4746" w:rsidRDefault="001356F8" w:rsidP="009E4746">
      <w:pPr>
        <w:pStyle w:val="Corpotesto"/>
        <w:numPr>
          <w:ilvl w:val="1"/>
          <w:numId w:val="2"/>
        </w:numPr>
        <w:spacing w:after="0"/>
        <w:ind w:right="-1"/>
        <w:jc w:val="both"/>
        <w:rPr>
          <w:i/>
        </w:rPr>
      </w:pPr>
      <w:r w:rsidRPr="009E4746">
        <w:rPr>
          <w:i/>
        </w:rPr>
        <w:t>Lo sguardo di misericordia</w:t>
      </w:r>
    </w:p>
    <w:p w:rsidR="004363F0" w:rsidRDefault="004363F0" w:rsidP="009E4746">
      <w:pPr>
        <w:pStyle w:val="Corpotesto"/>
        <w:spacing w:after="0"/>
        <w:ind w:right="-1" w:firstLine="567"/>
        <w:jc w:val="both"/>
      </w:pPr>
    </w:p>
    <w:p w:rsidR="001356F8" w:rsidRPr="009E4746" w:rsidRDefault="00306DC8" w:rsidP="009E4746">
      <w:pPr>
        <w:pStyle w:val="Corpotesto"/>
        <w:spacing w:after="0"/>
        <w:ind w:right="-1" w:firstLine="567"/>
        <w:jc w:val="both"/>
      </w:pPr>
      <w:r w:rsidRPr="009E4746">
        <w:t>Nell’immaginario collettivo la misericordia – nella migliore delle ipotesi – risponde sempre a</w:t>
      </w:r>
      <w:r w:rsidR="001356F8" w:rsidRPr="009E4746">
        <w:t>d uno</w:t>
      </w:r>
      <w:r w:rsidRPr="009E4746">
        <w:t xml:space="preserve"> schema prefissato </w:t>
      </w:r>
      <w:r w:rsidR="001356F8" w:rsidRPr="009E4746">
        <w:t xml:space="preserve">che consisterebbe nella coppia </w:t>
      </w:r>
      <w:r w:rsidRPr="009E4746">
        <w:rPr>
          <w:i/>
        </w:rPr>
        <w:t>pentimento-perdono</w:t>
      </w:r>
      <w:r w:rsidR="001356F8" w:rsidRPr="009E4746">
        <w:t xml:space="preserve">. È pensato </w:t>
      </w:r>
      <w:r w:rsidRPr="009E4746">
        <w:t>come l’esito finale di un processo</w:t>
      </w:r>
      <w:r w:rsidR="003F71AD" w:rsidRPr="009E4746">
        <w:t xml:space="preserve"> nel quale Dio Padre </w:t>
      </w:r>
      <w:r w:rsidR="00C22B6E" w:rsidRPr="009E4746">
        <w:t xml:space="preserve">certamente </w:t>
      </w:r>
      <w:r w:rsidR="003F71AD" w:rsidRPr="009E4746">
        <w:t xml:space="preserve">ci attenderebbe per abbracciarci, e in modo sovrabbondante, ma solo perché e dopo che ci siamo pentiti. Il pentimento, allora, sarebbe </w:t>
      </w:r>
      <w:r w:rsidR="001356F8" w:rsidRPr="009E4746">
        <w:t>in qualche modo</w:t>
      </w:r>
      <w:r w:rsidR="003F71AD" w:rsidRPr="009E4746">
        <w:t xml:space="preserve"> l’origine e la causa della misericordia. </w:t>
      </w:r>
    </w:p>
    <w:p w:rsidR="00306DC8" w:rsidRPr="009E4746" w:rsidRDefault="001356F8" w:rsidP="009E4746">
      <w:pPr>
        <w:pStyle w:val="Corpotesto"/>
        <w:spacing w:after="0"/>
        <w:ind w:right="-1" w:firstLine="567"/>
        <w:jc w:val="both"/>
        <w:rPr>
          <w:rStyle w:val="evidenza"/>
        </w:rPr>
      </w:pPr>
      <w:r w:rsidRPr="009E4746">
        <w:t>La realtà i</w:t>
      </w:r>
      <w:r w:rsidR="001A30A3" w:rsidRPr="009E4746">
        <w:t>nvece è tutt’altra.</w:t>
      </w:r>
      <w:r w:rsidR="003F71AD" w:rsidRPr="009E4746">
        <w:t xml:space="preserve"> </w:t>
      </w:r>
      <w:r w:rsidR="001A30A3" w:rsidRPr="009E4746">
        <w:rPr>
          <w:i/>
        </w:rPr>
        <w:t>L</w:t>
      </w:r>
      <w:r w:rsidR="003F71AD" w:rsidRPr="009E4746">
        <w:rPr>
          <w:i/>
        </w:rPr>
        <w:t>a misericordia precede e fonda lo stesso pentimento</w:t>
      </w:r>
      <w:r w:rsidR="003F71AD" w:rsidRPr="009E4746">
        <w:t xml:space="preserve">. Come? Suscitando nel cuore dell’uomo una domanda che </w:t>
      </w:r>
      <w:r w:rsidR="00C22B6E" w:rsidRPr="009E4746">
        <w:t xml:space="preserve">egli </w:t>
      </w:r>
      <w:r w:rsidR="005D278C" w:rsidRPr="009E4746">
        <w:t>non può eludere</w:t>
      </w:r>
      <w:r w:rsidR="003F71AD" w:rsidRPr="009E4746">
        <w:t xml:space="preserve">. </w:t>
      </w:r>
      <w:r w:rsidR="001A30A3" w:rsidRPr="009E4746">
        <w:t>Egli deve prendere</w:t>
      </w:r>
      <w:r w:rsidR="003F71AD" w:rsidRPr="009E4746">
        <w:t xml:space="preserve"> coscienza del proprio presente, di ciò che esiste ed è </w:t>
      </w:r>
      <w:r w:rsidR="00BC3951" w:rsidRPr="009E4746">
        <w:t>davanti</w:t>
      </w:r>
      <w:r w:rsidR="001A30A3" w:rsidRPr="009E4746">
        <w:t xml:space="preserve"> a lu</w:t>
      </w:r>
      <w:r w:rsidR="003F71AD" w:rsidRPr="009E4746">
        <w:t xml:space="preserve">i. </w:t>
      </w:r>
      <w:r w:rsidR="001A30A3" w:rsidRPr="009E4746">
        <w:t xml:space="preserve">Michel </w:t>
      </w:r>
      <w:r w:rsidR="003F71AD" w:rsidRPr="009E4746">
        <w:t xml:space="preserve">Foucault </w:t>
      </w:r>
      <w:r w:rsidR="001A30A3" w:rsidRPr="009E4746">
        <w:t xml:space="preserve">(1926-1984) </w:t>
      </w:r>
      <w:r w:rsidR="003F71AD" w:rsidRPr="009E4746">
        <w:t>lo esprime con queste parole: «</w:t>
      </w:r>
      <w:r w:rsidR="001A30A3" w:rsidRPr="009E4746">
        <w:rPr>
          <w:i/>
        </w:rPr>
        <w:t>C</w:t>
      </w:r>
      <w:r w:rsidR="003F71AD" w:rsidRPr="009E4746">
        <w:rPr>
          <w:i/>
        </w:rPr>
        <w:t>he siamo, e che siamo oggi</w:t>
      </w:r>
      <w:r w:rsidR="003F71AD" w:rsidRPr="009E4746">
        <w:t>?</w:t>
      </w:r>
      <w:r w:rsidR="003F71AD" w:rsidRPr="009E4746">
        <w:rPr>
          <w:i/>
        </w:rPr>
        <w:t xml:space="preserve"> Cos’è questo istante che </w:t>
      </w:r>
      <w:r w:rsidR="00BC3951" w:rsidRPr="009E4746">
        <w:rPr>
          <w:i/>
        </w:rPr>
        <w:t xml:space="preserve">è </w:t>
      </w:r>
      <w:r w:rsidR="003F71AD" w:rsidRPr="009E4746">
        <w:rPr>
          <w:i/>
        </w:rPr>
        <w:t>il nostro?</w:t>
      </w:r>
      <w:r w:rsidR="003F71AD" w:rsidRPr="009E4746">
        <w:t>»</w:t>
      </w:r>
      <w:r w:rsidR="003F71AD" w:rsidRPr="009E4746">
        <w:rPr>
          <w:rStyle w:val="Rimandonotaapidipagina"/>
        </w:rPr>
        <w:footnoteReference w:id="7"/>
      </w:r>
      <w:r w:rsidR="003F71AD" w:rsidRPr="009E4746">
        <w:rPr>
          <w:rStyle w:val="evidenza"/>
        </w:rPr>
        <w:t>.</w:t>
      </w:r>
      <w:r w:rsidR="0033656F" w:rsidRPr="009E4746">
        <w:rPr>
          <w:rStyle w:val="evidenza"/>
        </w:rPr>
        <w:t xml:space="preserve"> La misericordia precede e fonda la libertà in quanto </w:t>
      </w:r>
      <w:r w:rsidR="00BC3951" w:rsidRPr="009E4746">
        <w:rPr>
          <w:rStyle w:val="evidenza"/>
        </w:rPr>
        <w:t>le</w:t>
      </w:r>
      <w:r w:rsidR="0033656F" w:rsidRPr="009E4746">
        <w:rPr>
          <w:rStyle w:val="evidenza"/>
        </w:rPr>
        <w:t xml:space="preserve"> rende possibile la consapevolezza del</w:t>
      </w:r>
      <w:r w:rsidR="001A30A3" w:rsidRPr="009E4746">
        <w:rPr>
          <w:rStyle w:val="evidenza"/>
        </w:rPr>
        <w:t>la propria strutturale finitudine e imperfezione</w:t>
      </w:r>
      <w:r w:rsidR="0033656F" w:rsidRPr="009E4746">
        <w:rPr>
          <w:rStyle w:val="evidenza"/>
        </w:rPr>
        <w:t xml:space="preserve">. Senza una tale presa di coscienza, infatti, l’abbraccio del Padre – cioè l’offerta di bene, felicità e perdono </w:t>
      </w:r>
      <w:r w:rsidR="00433354" w:rsidRPr="009E4746">
        <w:rPr>
          <w:rStyle w:val="evidenza"/>
        </w:rPr>
        <w:t xml:space="preserve">agli uomini </w:t>
      </w:r>
      <w:r w:rsidR="0033656F" w:rsidRPr="009E4746">
        <w:rPr>
          <w:rStyle w:val="evidenza"/>
        </w:rPr>
        <w:t>che Cristo</w:t>
      </w:r>
      <w:r w:rsidR="001A30A3" w:rsidRPr="009E4746">
        <w:rPr>
          <w:rStyle w:val="evidenza"/>
        </w:rPr>
        <w:t xml:space="preserve">, </w:t>
      </w:r>
      <w:r w:rsidR="00BC3951" w:rsidRPr="009E4746">
        <w:rPr>
          <w:rStyle w:val="evidenza"/>
        </w:rPr>
        <w:t>mediante la Chiesa,</w:t>
      </w:r>
      <w:r w:rsidR="0033656F" w:rsidRPr="009E4746">
        <w:rPr>
          <w:rStyle w:val="evidenza"/>
        </w:rPr>
        <w:t xml:space="preserve"> porta con sé</w:t>
      </w:r>
      <w:r w:rsidR="001A30A3" w:rsidRPr="009E4746">
        <w:rPr>
          <w:rStyle w:val="evidenza"/>
        </w:rPr>
        <w:t xml:space="preserve"> </w:t>
      </w:r>
      <w:r w:rsidR="0033656F" w:rsidRPr="009E4746">
        <w:rPr>
          <w:rStyle w:val="evidenza"/>
        </w:rPr>
        <w:t xml:space="preserve">– sarebbe inevitabilmente percepita </w:t>
      </w:r>
      <w:r w:rsidR="001A30A3" w:rsidRPr="009E4746">
        <w:rPr>
          <w:rStyle w:val="evidenza"/>
        </w:rPr>
        <w:t xml:space="preserve">dall’uomo </w:t>
      </w:r>
      <w:r w:rsidR="0033656F" w:rsidRPr="009E4746">
        <w:rPr>
          <w:rStyle w:val="evidenza"/>
        </w:rPr>
        <w:t>come estrinseca, formale, inefficace.</w:t>
      </w:r>
    </w:p>
    <w:p w:rsidR="0033656F" w:rsidRPr="009E4746" w:rsidRDefault="0033656F" w:rsidP="009E4746">
      <w:pPr>
        <w:pStyle w:val="Corpotesto"/>
        <w:spacing w:after="0"/>
        <w:ind w:right="-1" w:firstLine="567"/>
        <w:jc w:val="both"/>
        <w:rPr>
          <w:rStyle w:val="evidenza"/>
        </w:rPr>
      </w:pPr>
      <w:r w:rsidRPr="009E4746">
        <w:rPr>
          <w:rStyle w:val="evidenza"/>
        </w:rPr>
        <w:t xml:space="preserve">Ma da dove </w:t>
      </w:r>
      <w:r w:rsidR="00345C4A" w:rsidRPr="009E4746">
        <w:rPr>
          <w:rStyle w:val="evidenza"/>
        </w:rPr>
        <w:t xml:space="preserve">nasce </w:t>
      </w:r>
      <w:r w:rsidRPr="009E4746">
        <w:rPr>
          <w:rStyle w:val="evidenza"/>
        </w:rPr>
        <w:t xml:space="preserve">questa domanda, questa presa di coscienza che possiamo dire salvifica? Essa </w:t>
      </w:r>
      <w:r w:rsidR="001A30A3" w:rsidRPr="009E4746">
        <w:rPr>
          <w:rStyle w:val="evidenza"/>
        </w:rPr>
        <w:t>si manifesta</w:t>
      </w:r>
      <w:r w:rsidRPr="009E4746">
        <w:rPr>
          <w:rStyle w:val="evidenza"/>
        </w:rPr>
        <w:t xml:space="preserve"> in uno sguardo verso se stessi e verso la realtà </w:t>
      </w:r>
      <w:r w:rsidR="001A30A3" w:rsidRPr="009E4746">
        <w:rPr>
          <w:rStyle w:val="evidenza"/>
        </w:rPr>
        <w:t>libero d</w:t>
      </w:r>
      <w:r w:rsidR="005D278C" w:rsidRPr="009E4746">
        <w:rPr>
          <w:rStyle w:val="evidenza"/>
        </w:rPr>
        <w:t>a</w:t>
      </w:r>
      <w:r w:rsidR="001A30A3" w:rsidRPr="009E4746">
        <w:rPr>
          <w:rStyle w:val="evidenza"/>
        </w:rPr>
        <w:t xml:space="preserve"> paura</w:t>
      </w:r>
      <w:r w:rsidRPr="009E4746">
        <w:rPr>
          <w:rStyle w:val="evidenza"/>
        </w:rPr>
        <w:t xml:space="preserve">; uno sguardo reso possibile non in forza delle nostre capacità, ma grazie all’incontro con gli altri. Io, infatti, mi conosco e conosco il valore della mia esistenza solamente attraverso gli altri. Come scrive </w:t>
      </w:r>
      <w:proofErr w:type="spellStart"/>
      <w:r w:rsidRPr="009E4746">
        <w:rPr>
          <w:rStyle w:val="evidenza"/>
        </w:rPr>
        <w:t>Lavelle</w:t>
      </w:r>
      <w:proofErr w:type="spellEnd"/>
      <w:r w:rsidRPr="009E4746">
        <w:rPr>
          <w:rStyle w:val="evidenza"/>
        </w:rPr>
        <w:t>: «</w:t>
      </w:r>
      <w:r w:rsidRPr="009E4746">
        <w:rPr>
          <w:rStyle w:val="evidenza"/>
          <w:i/>
        </w:rPr>
        <w:t>Conoscer</w:t>
      </w:r>
      <w:r w:rsidR="00102073" w:rsidRPr="009E4746">
        <w:rPr>
          <w:rStyle w:val="evidenza"/>
          <w:i/>
        </w:rPr>
        <w:t>v</w:t>
      </w:r>
      <w:r w:rsidRPr="009E4746">
        <w:rPr>
          <w:rStyle w:val="evidenza"/>
          <w:i/>
        </w:rPr>
        <w:t>i significa penetrare in me e ritrovarmi in voi</w:t>
      </w:r>
      <w:r w:rsidRPr="009E4746">
        <w:rPr>
          <w:rStyle w:val="evidenza"/>
        </w:rPr>
        <w:t>»</w:t>
      </w:r>
      <w:r w:rsidRPr="009E4746">
        <w:rPr>
          <w:rStyle w:val="Rimandonotaapidipagina"/>
        </w:rPr>
        <w:footnoteReference w:id="8"/>
      </w:r>
      <w:r w:rsidRPr="009E4746">
        <w:rPr>
          <w:rStyle w:val="evidenza"/>
        </w:rPr>
        <w:t>.</w:t>
      </w:r>
      <w:r w:rsidR="001A30A3" w:rsidRPr="009E4746">
        <w:rPr>
          <w:rStyle w:val="evidenza"/>
        </w:rPr>
        <w:t xml:space="preserve"> Come ha ben detto la mistica </w:t>
      </w:r>
      <w:proofErr w:type="spellStart"/>
      <w:r w:rsidR="001A30A3" w:rsidRPr="009E4746">
        <w:rPr>
          <w:rStyle w:val="evidenza"/>
        </w:rPr>
        <w:t>Adrienne</w:t>
      </w:r>
      <w:proofErr w:type="spellEnd"/>
      <w:r w:rsidR="001A30A3" w:rsidRPr="009E4746">
        <w:rPr>
          <w:rStyle w:val="evidenza"/>
        </w:rPr>
        <w:t xml:space="preserve"> von </w:t>
      </w:r>
      <w:proofErr w:type="spellStart"/>
      <w:r w:rsidR="001A30A3" w:rsidRPr="009E4746">
        <w:rPr>
          <w:rStyle w:val="evidenza"/>
        </w:rPr>
        <w:t>Speyr</w:t>
      </w:r>
      <w:proofErr w:type="spellEnd"/>
      <w:r w:rsidR="001A30A3" w:rsidRPr="009E4746">
        <w:rPr>
          <w:rStyle w:val="evidenza"/>
        </w:rPr>
        <w:t xml:space="preserve"> </w:t>
      </w:r>
      <w:r w:rsidR="00102073" w:rsidRPr="009E4746">
        <w:rPr>
          <w:rStyle w:val="evidenza"/>
        </w:rPr>
        <w:t xml:space="preserve">(1902-1967) </w:t>
      </w:r>
      <w:r w:rsidR="001A30A3" w:rsidRPr="009E4746">
        <w:rPr>
          <w:rStyle w:val="evidenza"/>
        </w:rPr>
        <w:t xml:space="preserve">questo sguardo è caratterizzato da un permanente </w:t>
      </w:r>
      <w:r w:rsidR="001A30A3" w:rsidRPr="009E4746">
        <w:rPr>
          <w:rStyle w:val="evidenza"/>
          <w:i/>
        </w:rPr>
        <w:t>atteggiamento</w:t>
      </w:r>
      <w:r w:rsidR="001A30A3" w:rsidRPr="009E4746">
        <w:rPr>
          <w:rStyle w:val="evidenza"/>
        </w:rPr>
        <w:t xml:space="preserve"> </w:t>
      </w:r>
      <w:r w:rsidR="001A30A3" w:rsidRPr="009E4746">
        <w:rPr>
          <w:rStyle w:val="evidenza"/>
          <w:i/>
        </w:rPr>
        <w:t>di confessione</w:t>
      </w:r>
      <w:r w:rsidR="001A30A3" w:rsidRPr="009E4746">
        <w:rPr>
          <w:rStyle w:val="evidenza"/>
        </w:rPr>
        <w:t xml:space="preserve"> che l’uomo deve a Dio e ad ogni altro uomo</w:t>
      </w:r>
      <w:r w:rsidR="00725515" w:rsidRPr="009E4746">
        <w:rPr>
          <w:rStyle w:val="Rimandonotaapidipagina"/>
        </w:rPr>
        <w:footnoteReference w:id="9"/>
      </w:r>
      <w:r w:rsidR="001A30A3" w:rsidRPr="009E4746">
        <w:rPr>
          <w:rStyle w:val="evidenza"/>
        </w:rPr>
        <w:t>: «</w:t>
      </w:r>
      <w:r w:rsidR="001A30A3" w:rsidRPr="009E4746">
        <w:rPr>
          <w:rStyle w:val="evidenza"/>
          <w:i/>
        </w:rPr>
        <w:t>Non vi è creatura che possa nascondersi a Dio, ma tutto è nudo</w:t>
      </w:r>
      <w:r w:rsidR="00003D6A" w:rsidRPr="009E4746">
        <w:rPr>
          <w:rStyle w:val="evidenza"/>
          <w:i/>
        </w:rPr>
        <w:t xml:space="preserve"> e scoperto agli occhi di colui al quale noi dobbiamo rendere cont</w:t>
      </w:r>
      <w:r w:rsidR="00003D6A" w:rsidRPr="009E4746">
        <w:rPr>
          <w:rStyle w:val="evidenza"/>
        </w:rPr>
        <w:t>o» (</w:t>
      </w:r>
      <w:proofErr w:type="spellStart"/>
      <w:r w:rsidR="00003D6A" w:rsidRPr="009E4746">
        <w:rPr>
          <w:rStyle w:val="evidenza"/>
          <w:i/>
        </w:rPr>
        <w:t>Eb</w:t>
      </w:r>
      <w:proofErr w:type="spellEnd"/>
      <w:r w:rsidR="00003D6A" w:rsidRPr="009E4746">
        <w:rPr>
          <w:rStyle w:val="evidenza"/>
        </w:rPr>
        <w:t xml:space="preserve"> 4,13). </w:t>
      </w:r>
    </w:p>
    <w:p w:rsidR="0033656F" w:rsidRPr="009E4746" w:rsidRDefault="0033656F" w:rsidP="009E4746">
      <w:pPr>
        <w:pStyle w:val="Corpotesto"/>
        <w:spacing w:after="0"/>
        <w:ind w:right="-1" w:firstLine="567"/>
        <w:jc w:val="both"/>
      </w:pPr>
      <w:r w:rsidRPr="009E4746">
        <w:rPr>
          <w:rStyle w:val="evidenza"/>
        </w:rPr>
        <w:t xml:space="preserve">Possiamo, quindi, affermare che la precedenza della misericordia risponde all’esperienza di questo sguardo che posso rivolgere a me stesso solamente attraverso lo sguardo degli altri </w:t>
      </w:r>
      <w:r w:rsidR="00433354" w:rsidRPr="009E4746">
        <w:rPr>
          <w:rStyle w:val="evidenza"/>
        </w:rPr>
        <w:t>nei miei confronti</w:t>
      </w:r>
      <w:r w:rsidRPr="009E4746">
        <w:rPr>
          <w:rStyle w:val="evidenza"/>
        </w:rPr>
        <w:t>. Uno sguardo che, lungi dall’</w:t>
      </w:r>
      <w:r w:rsidR="0063156F" w:rsidRPr="009E4746">
        <w:rPr>
          <w:rStyle w:val="evidenza"/>
        </w:rPr>
        <w:t>essere commiserazione, trova qualcosa di valore in me</w:t>
      </w:r>
      <w:r w:rsidR="00383991" w:rsidRPr="009E4746">
        <w:rPr>
          <w:rStyle w:val="evidenza"/>
        </w:rPr>
        <w:t>. N</w:t>
      </w:r>
      <w:r w:rsidR="0063156F" w:rsidRPr="009E4746">
        <w:rPr>
          <w:rStyle w:val="evidenza"/>
        </w:rPr>
        <w:t xml:space="preserve">el mio </w:t>
      </w:r>
      <w:r w:rsidR="00383991" w:rsidRPr="009E4746">
        <w:rPr>
          <w:rStyle w:val="evidenza"/>
        </w:rPr>
        <w:t xml:space="preserve">essere contingente e fragile </w:t>
      </w:r>
      <w:r w:rsidR="0063156F" w:rsidRPr="009E4746">
        <w:rPr>
          <w:rStyle w:val="evidenza"/>
        </w:rPr>
        <w:t>scopre qualcosa di amabile, qualcosa</w:t>
      </w:r>
      <w:r w:rsidR="00345C4A" w:rsidRPr="009E4746">
        <w:rPr>
          <w:rStyle w:val="evidenza"/>
        </w:rPr>
        <w:t xml:space="preserve"> di</w:t>
      </w:r>
      <w:r w:rsidR="0063156F" w:rsidRPr="009E4746">
        <w:rPr>
          <w:rStyle w:val="evidenza"/>
        </w:rPr>
        <w:t xml:space="preserve"> degno di essere amato. Infatti, come ricorda </w:t>
      </w:r>
      <w:proofErr w:type="spellStart"/>
      <w:r w:rsidR="0063156F" w:rsidRPr="009E4746">
        <w:rPr>
          <w:rStyle w:val="evidenza"/>
        </w:rPr>
        <w:t>Spaemann</w:t>
      </w:r>
      <w:proofErr w:type="spellEnd"/>
      <w:r w:rsidR="00383991" w:rsidRPr="009E4746">
        <w:rPr>
          <w:rStyle w:val="evidenza"/>
        </w:rPr>
        <w:t>,</w:t>
      </w:r>
      <w:r w:rsidR="0063156F" w:rsidRPr="009E4746">
        <w:rPr>
          <w:rStyle w:val="evidenza"/>
        </w:rPr>
        <w:t xml:space="preserve"> </w:t>
      </w:r>
      <w:r w:rsidR="0063156F" w:rsidRPr="009E4746">
        <w:t>«</w:t>
      </w:r>
      <w:r w:rsidR="0063156F" w:rsidRPr="009E4746">
        <w:rPr>
          <w:i/>
        </w:rPr>
        <w:t xml:space="preserve">noi siamo grati del suo amore </w:t>
      </w:r>
      <w:r w:rsidR="003036A4" w:rsidRPr="009E4746">
        <w:rPr>
          <w:i/>
        </w:rPr>
        <w:t>[.</w:t>
      </w:r>
      <w:r w:rsidR="0063156F" w:rsidRPr="009E4746">
        <w:rPr>
          <w:i/>
        </w:rPr>
        <w:t>..</w:t>
      </w:r>
      <w:r w:rsidR="003036A4" w:rsidRPr="009E4746">
        <w:rPr>
          <w:i/>
        </w:rPr>
        <w:t>]</w:t>
      </w:r>
      <w:r w:rsidR="0063156F" w:rsidRPr="009E4746">
        <w:rPr>
          <w:i/>
        </w:rPr>
        <w:t xml:space="preserve"> perché il nostro essere desta </w:t>
      </w:r>
      <w:r w:rsidR="0063156F" w:rsidRPr="009E4746">
        <w:rPr>
          <w:i/>
        </w:rPr>
        <w:lastRenderedPageBreak/>
        <w:t>amore nell’altro</w:t>
      </w:r>
      <w:r w:rsidR="0063156F" w:rsidRPr="009E4746">
        <w:t>»</w:t>
      </w:r>
      <w:r w:rsidR="0063156F" w:rsidRPr="009E4746">
        <w:rPr>
          <w:rStyle w:val="Rimandonotaapidipagina"/>
        </w:rPr>
        <w:footnoteReference w:id="10"/>
      </w:r>
      <w:r w:rsidR="0063156F" w:rsidRPr="009E4746">
        <w:t>.</w:t>
      </w:r>
      <w:r w:rsidR="0053759C" w:rsidRPr="009E4746">
        <w:t xml:space="preserve"> Noi non siamo grati semplicemente perché siamo voluti bene o perché</w:t>
      </w:r>
      <w:r w:rsidR="00383991" w:rsidRPr="009E4746">
        <w:t xml:space="preserve"> </w:t>
      </w:r>
      <w:r w:rsidR="00345C4A" w:rsidRPr="009E4746">
        <w:t>siamo guardati benevolmente</w:t>
      </w:r>
      <w:r w:rsidR="0053759C" w:rsidRPr="009E4746">
        <w:t>, ma perché</w:t>
      </w:r>
      <w:r w:rsidR="00383991" w:rsidRPr="009E4746">
        <w:t>,</w:t>
      </w:r>
      <w:r w:rsidR="00345C4A" w:rsidRPr="009E4746">
        <w:t xml:space="preserve"> guardandoci</w:t>
      </w:r>
      <w:r w:rsidR="00383991" w:rsidRPr="009E4746">
        <w:t>,</w:t>
      </w:r>
      <w:r w:rsidR="0053759C" w:rsidRPr="009E4746">
        <w:t xml:space="preserve"> l’altro scopre in noi qualcosa di amabile, </w:t>
      </w:r>
      <w:r w:rsidR="00345C4A" w:rsidRPr="009E4746">
        <w:t xml:space="preserve">che ha valore, </w:t>
      </w:r>
      <w:r w:rsidR="00383991" w:rsidRPr="009E4746">
        <w:t>e ce lo ridona. E ci dona la p</w:t>
      </w:r>
      <w:r w:rsidR="00345C4A" w:rsidRPr="009E4746">
        <w:t xml:space="preserve">ossibilità di </w:t>
      </w:r>
      <w:r w:rsidR="0053759C" w:rsidRPr="009E4746">
        <w:t>uno sguardo di tenerezza verso noi stessi, che</w:t>
      </w:r>
      <w:r w:rsidR="00383991" w:rsidRPr="009E4746">
        <w:t xml:space="preserve"> </w:t>
      </w:r>
      <w:r w:rsidR="00345C4A" w:rsidRPr="009E4746">
        <w:t xml:space="preserve">inizia ad interrogarci </w:t>
      </w:r>
      <w:r w:rsidR="0053759C" w:rsidRPr="009E4746">
        <w:t>sulla nostra esistenza, sul valore di ciò che compiamo, sull’esercizio della nostra libertà</w:t>
      </w:r>
      <w:r w:rsidR="00383991" w:rsidRPr="009E4746">
        <w:t>.</w:t>
      </w:r>
    </w:p>
    <w:p w:rsidR="00D91F98" w:rsidRPr="009E4746" w:rsidRDefault="00383991" w:rsidP="009E4746">
      <w:pPr>
        <w:pStyle w:val="Corpotesto"/>
        <w:spacing w:after="0"/>
        <w:ind w:right="-1" w:firstLine="567"/>
        <w:jc w:val="both"/>
      </w:pPr>
      <w:r w:rsidRPr="009E4746">
        <w:t xml:space="preserve">Possiamo ben definire questo come il </w:t>
      </w:r>
      <w:r w:rsidR="00584037" w:rsidRPr="009E4746">
        <w:t>primo atto della misericordia: un</w:t>
      </w:r>
      <w:r w:rsidR="0053759C" w:rsidRPr="009E4746">
        <w:t xml:space="preserve"> movimento quasi impercettibile, quasi precosciente</w:t>
      </w:r>
      <w:r w:rsidR="00584037" w:rsidRPr="009E4746">
        <w:t>. A</w:t>
      </w:r>
      <w:r w:rsidR="0053759C" w:rsidRPr="009E4746">
        <w:t>ttraverso questo</w:t>
      </w:r>
      <w:r w:rsidR="00584037" w:rsidRPr="009E4746">
        <w:t xml:space="preserve"> </w:t>
      </w:r>
      <w:r w:rsidR="0053759C" w:rsidRPr="009E4746">
        <w:t xml:space="preserve">sguardo la libertà del soggetto </w:t>
      </w:r>
      <w:r w:rsidR="00433354" w:rsidRPr="009E4746">
        <w:t>è suscitata, provocata a prendere</w:t>
      </w:r>
      <w:r w:rsidR="0053759C" w:rsidRPr="009E4746">
        <w:t xml:space="preserve"> consapevolezza di sé. La misericordia, quindi, ha inizio con questo preciso sguardo/interrogativo, con questo guardare/interrog</w:t>
      </w:r>
      <w:r w:rsidR="00DB54AE" w:rsidRPr="009E4746">
        <w:t xml:space="preserve">are la propria vita, la </w:t>
      </w:r>
      <w:r w:rsidR="0053759C" w:rsidRPr="009E4746">
        <w:t>circostanza</w:t>
      </w:r>
      <w:r w:rsidR="00DB54AE" w:rsidRPr="009E4746">
        <w:t xml:space="preserve"> in cui si versa</w:t>
      </w:r>
      <w:r w:rsidR="0053759C" w:rsidRPr="009E4746">
        <w:t xml:space="preserve">. Uno sguardo/domanda che ci viene donato, che incontriamo incontrando gli altri e che, tuttavia, è paradossalmente </w:t>
      </w:r>
      <w:r w:rsidR="0053759C" w:rsidRPr="009E4746">
        <w:rPr>
          <w:i/>
        </w:rPr>
        <w:t xml:space="preserve">personalissimo e </w:t>
      </w:r>
      <w:r w:rsidR="00CA6EC9" w:rsidRPr="009E4746">
        <w:rPr>
          <w:i/>
        </w:rPr>
        <w:t>intrasferibile</w:t>
      </w:r>
      <w:r w:rsidR="0053759C" w:rsidRPr="009E4746">
        <w:rPr>
          <w:i/>
        </w:rPr>
        <w:t xml:space="preserve"> esercizio</w:t>
      </w:r>
      <w:r w:rsidR="00CA6EC9" w:rsidRPr="009E4746">
        <w:rPr>
          <w:i/>
        </w:rPr>
        <w:t xml:space="preserve"> della libertà</w:t>
      </w:r>
      <w:r w:rsidR="00CA6EC9" w:rsidRPr="009E4746">
        <w:t>.</w:t>
      </w:r>
      <w:r w:rsidR="00584037" w:rsidRPr="009E4746">
        <w:t xml:space="preserve"> Lo documenta bene l’esperienza dell’amore tra l’uomo e la donna o quella dell’amore della madre per il figlio. </w:t>
      </w:r>
    </w:p>
    <w:p w:rsidR="00D91F98" w:rsidRPr="009E4746" w:rsidRDefault="00D91F98" w:rsidP="009E4746">
      <w:pPr>
        <w:pStyle w:val="Corpotesto"/>
        <w:spacing w:after="0"/>
        <w:ind w:right="-1" w:firstLine="567"/>
        <w:jc w:val="both"/>
      </w:pPr>
    </w:p>
    <w:p w:rsidR="00584037" w:rsidRPr="009E4746" w:rsidRDefault="00584037" w:rsidP="009E4746">
      <w:pPr>
        <w:pStyle w:val="Corpotesto"/>
        <w:numPr>
          <w:ilvl w:val="1"/>
          <w:numId w:val="2"/>
        </w:numPr>
        <w:spacing w:after="0"/>
        <w:ind w:right="-1"/>
        <w:jc w:val="both"/>
        <w:rPr>
          <w:i/>
        </w:rPr>
      </w:pPr>
      <w:r w:rsidRPr="009E4746">
        <w:rPr>
          <w:i/>
        </w:rPr>
        <w:t xml:space="preserve">Si alzò e tornò da suo padre </w:t>
      </w:r>
    </w:p>
    <w:p w:rsidR="004363F0" w:rsidRDefault="004363F0" w:rsidP="009E4746">
      <w:pPr>
        <w:pStyle w:val="Corpotesto"/>
        <w:spacing w:after="0"/>
        <w:ind w:right="-1" w:firstLine="567"/>
        <w:jc w:val="both"/>
      </w:pPr>
    </w:p>
    <w:p w:rsidR="0066116C" w:rsidRPr="009E4746" w:rsidRDefault="008720DC" w:rsidP="009E4746">
      <w:pPr>
        <w:pStyle w:val="Corpotesto"/>
        <w:spacing w:after="0"/>
        <w:ind w:right="-1" w:firstLine="567"/>
        <w:jc w:val="both"/>
      </w:pPr>
      <w:r w:rsidRPr="009E4746">
        <w:t>La libertà così provocata si mette in cammino: «</w:t>
      </w:r>
      <w:bookmarkStart w:id="1" w:name="VER_20"/>
      <w:bookmarkEnd w:id="1"/>
      <w:r w:rsidRPr="009E4746">
        <w:rPr>
          <w:rStyle w:val="evidenza"/>
          <w:i/>
        </w:rPr>
        <w:t>Si alzò e tornò da suo padre</w:t>
      </w:r>
      <w:r w:rsidRPr="009E4746">
        <w:t>» (</w:t>
      </w:r>
      <w:r w:rsidRPr="009E4746">
        <w:rPr>
          <w:i/>
        </w:rPr>
        <w:t xml:space="preserve">Lc </w:t>
      </w:r>
      <w:r w:rsidRPr="009E4746">
        <w:t>15,20).</w:t>
      </w:r>
      <w:r w:rsidR="00D91F98" w:rsidRPr="009E4746">
        <w:t xml:space="preserve"> È il momento del </w:t>
      </w:r>
      <w:r w:rsidR="00D91F98" w:rsidRPr="009E4746">
        <w:rPr>
          <w:i/>
        </w:rPr>
        <w:t>sì</w:t>
      </w:r>
      <w:r w:rsidR="00D91F98" w:rsidRPr="009E4746">
        <w:t xml:space="preserve">, quello in cui identifichiamo più chiaramente l’esercizio della libertà. Un </w:t>
      </w:r>
      <w:r w:rsidR="00D91F98" w:rsidRPr="009E4746">
        <w:rPr>
          <w:i/>
        </w:rPr>
        <w:t>sì</w:t>
      </w:r>
      <w:r w:rsidR="00D91F98" w:rsidRPr="009E4746">
        <w:t xml:space="preserve"> capace di affermare il reale perché è stato a sua volta affermato, amato. Infatti, «</w:t>
      </w:r>
      <w:r w:rsidR="00D91F98" w:rsidRPr="009E4746">
        <w:rPr>
          <w:i/>
        </w:rPr>
        <w:t xml:space="preserve">la decisione che determina l’orientamento fondamentale del volere non ha il carattere di un atto di volontà. Aristotele lo ha visto con assoluta precisione. Un atto di volontà necessita di un motivo. Ma da quale motivo dovrebbe essere guidata la decisione circa ciò che per me costituisce un motivo? Arriveremmo qui a un regresso infinito. L’orientamento del volere non è determinato ancora da un atto di volontà, ma da un atteggiamento, che noi al meglio, seguendo </w:t>
      </w:r>
      <w:proofErr w:type="spellStart"/>
      <w:r w:rsidR="00D91F98" w:rsidRPr="009E4746">
        <w:rPr>
          <w:i/>
        </w:rPr>
        <w:t>Max</w:t>
      </w:r>
      <w:proofErr w:type="spellEnd"/>
      <w:r w:rsidR="00D91F98" w:rsidRPr="009E4746">
        <w:rPr>
          <w:i/>
        </w:rPr>
        <w:t xml:space="preserve"> </w:t>
      </w:r>
      <w:proofErr w:type="spellStart"/>
      <w:r w:rsidR="00D91F98" w:rsidRPr="009E4746">
        <w:rPr>
          <w:i/>
        </w:rPr>
        <w:t>Scheler</w:t>
      </w:r>
      <w:proofErr w:type="spellEnd"/>
      <w:r w:rsidR="00584037" w:rsidRPr="009E4746">
        <w:rPr>
          <w:i/>
        </w:rPr>
        <w:t xml:space="preserve"> (1874-1928)</w:t>
      </w:r>
      <w:r w:rsidR="00D91F98" w:rsidRPr="009E4746">
        <w:rPr>
          <w:i/>
        </w:rPr>
        <w:t xml:space="preserve">, possiamo descrivere come amore e odio. [...] </w:t>
      </w:r>
      <w:r w:rsidR="00D91F98" w:rsidRPr="009E4746">
        <w:rPr>
          <w:i/>
          <w:u w:val="single"/>
        </w:rPr>
        <w:t>Il volere non decide su ciò che amiamo, ma l’amore decide di ciò che vogliamo</w:t>
      </w:r>
      <w:r w:rsidR="00D91F98" w:rsidRPr="009E4746">
        <w:t>»</w:t>
      </w:r>
      <w:r w:rsidR="00D91F98" w:rsidRPr="009E4746">
        <w:rPr>
          <w:rStyle w:val="Rimandonotaapidipagina"/>
        </w:rPr>
        <w:footnoteReference w:id="11"/>
      </w:r>
      <w:r w:rsidR="001542AD" w:rsidRPr="009E4746">
        <w:t>.</w:t>
      </w:r>
    </w:p>
    <w:p w:rsidR="00FB408D" w:rsidRPr="009E4746" w:rsidRDefault="00FB408D" w:rsidP="009E4746">
      <w:pPr>
        <w:pStyle w:val="Corpotesto"/>
        <w:spacing w:after="0"/>
        <w:ind w:right="-1" w:firstLine="567"/>
        <w:jc w:val="both"/>
      </w:pPr>
      <w:r w:rsidRPr="009E4746">
        <w:t xml:space="preserve">In questo </w:t>
      </w:r>
      <w:r w:rsidRPr="009E4746">
        <w:rPr>
          <w:i/>
        </w:rPr>
        <w:t>sì</w:t>
      </w:r>
      <w:r w:rsidRPr="009E4746">
        <w:t xml:space="preserve"> la libertà afferma contemporaneamente se stessa e la realtà tutta</w:t>
      </w:r>
      <w:r w:rsidR="00345C4A" w:rsidRPr="009E4746">
        <w:t>. T</w:t>
      </w:r>
      <w:r w:rsidRPr="009E4746">
        <w:t xml:space="preserve">utto gli viene ridonato. </w:t>
      </w:r>
      <w:r w:rsidR="00584037" w:rsidRPr="009E4746">
        <w:t xml:space="preserve">Scrive </w:t>
      </w:r>
      <w:proofErr w:type="spellStart"/>
      <w:r w:rsidR="00584037" w:rsidRPr="009E4746">
        <w:t>Guardini</w:t>
      </w:r>
      <w:proofErr w:type="spellEnd"/>
      <w:r w:rsidR="00584037" w:rsidRPr="009E4746">
        <w:t>: «</w:t>
      </w:r>
      <w:r w:rsidR="00584037" w:rsidRPr="009E4746">
        <w:rPr>
          <w:i/>
        </w:rPr>
        <w:t>Nell’esperienza di un grande amore… tutto ciò che accade diventa un avvenimento nel suo ambit</w:t>
      </w:r>
      <w:r w:rsidR="00584037" w:rsidRPr="009E4746">
        <w:t>o»</w:t>
      </w:r>
      <w:r w:rsidR="00584037" w:rsidRPr="009E4746">
        <w:rPr>
          <w:rStyle w:val="Rimandonotaapidipagina"/>
        </w:rPr>
        <w:footnoteReference w:id="12"/>
      </w:r>
      <w:r w:rsidR="00584037" w:rsidRPr="009E4746">
        <w:t xml:space="preserve">. </w:t>
      </w:r>
      <w:r w:rsidRPr="009E4746">
        <w:t xml:space="preserve">Con il suo genio profetico ben lo espresse </w:t>
      </w:r>
      <w:r w:rsidR="002C4602" w:rsidRPr="009E4746">
        <w:t xml:space="preserve">anche </w:t>
      </w:r>
      <w:r w:rsidRPr="009E4746">
        <w:t>Nietz</w:t>
      </w:r>
      <w:r w:rsidR="0005133D" w:rsidRPr="009E4746">
        <w:t>s</w:t>
      </w:r>
      <w:r w:rsidRPr="009E4746">
        <w:t>che: «</w:t>
      </w:r>
      <w:r w:rsidRPr="009E4746">
        <w:rPr>
          <w:i/>
        </w:rPr>
        <w:t>Posto che diciamo di sì a un unico istante, con ciò abbiamo detto di sì non solo a noi stessi ma a tutta l’esistenza. Perché nulla sussiste isolatamente, né in noi stessi né nelle cose; e se la nostra anima ha, come una corda, vibrato e risuonato di felicità anche una sola volta, tutte le eternità furono necessarie per determinare quest’unico accadimento e tutta l’eternità è stata, in quest’unico istante della nostra affermazione, approvata, redenta, giustific</w:t>
      </w:r>
      <w:r w:rsidR="002C4602" w:rsidRPr="009E4746">
        <w:rPr>
          <w:i/>
        </w:rPr>
        <w:t>at</w:t>
      </w:r>
      <w:r w:rsidRPr="009E4746">
        <w:rPr>
          <w:i/>
        </w:rPr>
        <w:t>a, affermata</w:t>
      </w:r>
      <w:r w:rsidRPr="009E4746">
        <w:t>»</w:t>
      </w:r>
      <w:r w:rsidRPr="009E4746">
        <w:rPr>
          <w:rStyle w:val="Rimandonotaapidipagina"/>
        </w:rPr>
        <w:footnoteReference w:id="13"/>
      </w:r>
      <w:r w:rsidRPr="009E4746">
        <w:t>.</w:t>
      </w:r>
    </w:p>
    <w:p w:rsidR="000C26AE" w:rsidRPr="009E4746" w:rsidRDefault="00715B40" w:rsidP="009E4746">
      <w:pPr>
        <w:ind w:right="-1" w:firstLine="567"/>
        <w:jc w:val="both"/>
      </w:pPr>
      <w:r w:rsidRPr="009E4746">
        <w:t>«</w:t>
      </w:r>
      <w:r w:rsidRPr="009E4746">
        <w:rPr>
          <w:rStyle w:val="evidenza"/>
          <w:i/>
        </w:rPr>
        <w:t>Si alzò e tornò da suo padre</w:t>
      </w:r>
      <w:r w:rsidRPr="009E4746">
        <w:t>» (</w:t>
      </w:r>
      <w:r w:rsidRPr="009E4746">
        <w:rPr>
          <w:i/>
        </w:rPr>
        <w:t xml:space="preserve">Lc </w:t>
      </w:r>
      <w:r w:rsidR="00433354" w:rsidRPr="009E4746">
        <w:t>15,20). Questa</w:t>
      </w:r>
      <w:r w:rsidRPr="009E4746">
        <w:t xml:space="preserve"> è la decisione per l’esistenza: alzarsi e tornare al Padre, </w:t>
      </w:r>
      <w:r w:rsidR="002C4602" w:rsidRPr="009E4746">
        <w:t>vale a dire</w:t>
      </w:r>
      <w:r w:rsidRPr="009E4746">
        <w:t xml:space="preserve"> camminare verso il luogo dove l’esistenza è generata, abbracciata, perdonata</w:t>
      </w:r>
      <w:r w:rsidR="002C4602" w:rsidRPr="009E4746">
        <w:t>. C</w:t>
      </w:r>
      <w:r w:rsidRPr="009E4746">
        <w:t xml:space="preserve">amminare verso Colui che può generare la vita anche tra </w:t>
      </w:r>
      <w:r w:rsidR="00F9112F" w:rsidRPr="009E4746">
        <w:t>“</w:t>
      </w:r>
      <w:r w:rsidRPr="009E4746">
        <w:t>i ginnasi, i palazzi di uffici, le banche, i centri commerciali…</w:t>
      </w:r>
      <w:r w:rsidR="00F9112F" w:rsidRPr="009E4746">
        <w:t>”.</w:t>
      </w:r>
    </w:p>
    <w:p w:rsidR="00E01935" w:rsidRPr="009E4746" w:rsidRDefault="00E01935" w:rsidP="009E4746">
      <w:pPr>
        <w:ind w:right="-1" w:firstLine="567"/>
        <w:jc w:val="both"/>
      </w:pPr>
    </w:p>
    <w:p w:rsidR="00E7200E" w:rsidRPr="009E4746" w:rsidRDefault="00E01935" w:rsidP="009E4746">
      <w:pPr>
        <w:ind w:right="-1" w:firstLine="567"/>
        <w:jc w:val="both"/>
      </w:pPr>
      <w:r w:rsidRPr="009E4746">
        <w:t xml:space="preserve">La libertà, quindi, suscitata come domanda, accompagnata lungo il cammino verso il Padre, è </w:t>
      </w:r>
      <w:r w:rsidR="00433354" w:rsidRPr="009E4746">
        <w:t xml:space="preserve">infine </w:t>
      </w:r>
      <w:r w:rsidRPr="009E4746">
        <w:t xml:space="preserve">abbracciata e rigenerata dalla misericordia: </w:t>
      </w:r>
      <w:r w:rsidRPr="009E4746">
        <w:rPr>
          <w:rStyle w:val="evidenza"/>
        </w:rPr>
        <w:t>«</w:t>
      </w:r>
      <w:r w:rsidRPr="009E4746">
        <w:rPr>
          <w:rStyle w:val="evidenza"/>
          <w:i/>
        </w:rPr>
        <w:t>Quando era ancora lontano, suo padre lo vide, ebbe compassione, gli corse incontro, gli si gettò al collo e lo baciò</w:t>
      </w:r>
      <w:bookmarkStart w:id="2" w:name="VER_21"/>
      <w:r w:rsidR="008C68D7" w:rsidRPr="009E4746">
        <w:rPr>
          <w:rStyle w:val="evidenza"/>
          <w:i/>
        </w:rPr>
        <w:t xml:space="preserve">. </w:t>
      </w:r>
      <w:bookmarkEnd w:id="2"/>
      <w:r w:rsidR="002C4602" w:rsidRPr="009E4746">
        <w:rPr>
          <w:i/>
        </w:rPr>
        <w:t>Il figlio gli disse: “</w:t>
      </w:r>
      <w:r w:rsidRPr="009E4746">
        <w:rPr>
          <w:i/>
        </w:rPr>
        <w:t>Padre, ho peccato verso il Cielo e davanti a te; non sono più degn</w:t>
      </w:r>
      <w:r w:rsidR="002C4602" w:rsidRPr="009E4746">
        <w:rPr>
          <w:i/>
        </w:rPr>
        <w:t>o di essere chiamato tuo figlio”</w:t>
      </w:r>
      <w:r w:rsidRPr="009E4746">
        <w:rPr>
          <w:i/>
        </w:rPr>
        <w:t>.</w:t>
      </w:r>
      <w:bookmarkStart w:id="3" w:name="VER_22"/>
      <w:r w:rsidR="008C68D7" w:rsidRPr="009E4746">
        <w:rPr>
          <w:i/>
        </w:rPr>
        <w:t xml:space="preserve"> </w:t>
      </w:r>
      <w:bookmarkEnd w:id="3"/>
      <w:r w:rsidRPr="009E4746">
        <w:rPr>
          <w:i/>
        </w:rPr>
        <w:t xml:space="preserve">Ma il padre disse ai servi: </w:t>
      </w:r>
      <w:r w:rsidR="002C4602" w:rsidRPr="009E4746">
        <w:rPr>
          <w:i/>
        </w:rPr>
        <w:t>“</w:t>
      </w:r>
      <w:r w:rsidRPr="009E4746">
        <w:rPr>
          <w:i/>
        </w:rPr>
        <w:t>Presto, portate qui il vestito più bello e fateglielo indossare, mettetegli l'anello al dito e i sandali ai piedi.</w:t>
      </w:r>
      <w:r w:rsidR="008C68D7" w:rsidRPr="009E4746">
        <w:rPr>
          <w:i/>
        </w:rPr>
        <w:t xml:space="preserve"> </w:t>
      </w:r>
      <w:r w:rsidRPr="009E4746">
        <w:rPr>
          <w:i/>
        </w:rPr>
        <w:t>Prendete il vitello grasso, ammazzat</w:t>
      </w:r>
      <w:r w:rsidR="00584037" w:rsidRPr="009E4746">
        <w:rPr>
          <w:i/>
        </w:rPr>
        <w:t>elo, mangiamo e facciamo festa,</w:t>
      </w:r>
      <w:r w:rsidR="008C68D7" w:rsidRPr="009E4746">
        <w:rPr>
          <w:i/>
        </w:rPr>
        <w:t xml:space="preserve"> </w:t>
      </w:r>
      <w:r w:rsidRPr="009E4746">
        <w:rPr>
          <w:i/>
        </w:rPr>
        <w:t>perché questo mio figlio era morto ed è tornato in vita, e</w:t>
      </w:r>
      <w:r w:rsidR="002C4602" w:rsidRPr="009E4746">
        <w:rPr>
          <w:i/>
        </w:rPr>
        <w:t>ra perduto ed è stato ritrovato”</w:t>
      </w:r>
      <w:r w:rsidRPr="009E4746">
        <w:rPr>
          <w:i/>
        </w:rPr>
        <w:t>. E cominciarono a far festa</w:t>
      </w:r>
      <w:r w:rsidRPr="009E4746">
        <w:t>» (</w:t>
      </w:r>
      <w:r w:rsidRPr="009E4746">
        <w:rPr>
          <w:i/>
        </w:rPr>
        <w:t>Lc</w:t>
      </w:r>
      <w:r w:rsidRPr="009E4746">
        <w:t xml:space="preserve"> 15,20-24).</w:t>
      </w:r>
    </w:p>
    <w:p w:rsidR="00AA7004" w:rsidRPr="009E4746" w:rsidRDefault="00AA7004" w:rsidP="009E4746">
      <w:pPr>
        <w:pStyle w:val="Corpotesto"/>
        <w:spacing w:after="0"/>
        <w:ind w:right="-1" w:firstLine="567"/>
        <w:jc w:val="both"/>
      </w:pPr>
      <w:r w:rsidRPr="009E4746">
        <w:t>Cos’è questo perdono di Dio manifes</w:t>
      </w:r>
      <w:r w:rsidR="0046782D" w:rsidRPr="009E4746">
        <w:t>tato in Gesù? Non è</w:t>
      </w:r>
      <w:r w:rsidRPr="009E4746">
        <w:t xml:space="preserve"> far finta di nulla, </w:t>
      </w:r>
      <w:r w:rsidR="0046782D" w:rsidRPr="009E4746">
        <w:t xml:space="preserve">non vedere il male, lasciar correre, </w:t>
      </w:r>
      <w:r w:rsidRPr="009E4746">
        <w:t>ritenere che non sia successo nulla, ma piuttosto</w:t>
      </w:r>
      <w:r w:rsidR="0046782D" w:rsidRPr="009E4746">
        <w:t xml:space="preserve"> </w:t>
      </w:r>
      <w:r w:rsidRPr="009E4746">
        <w:t xml:space="preserve">salvare mediante la forza </w:t>
      </w:r>
      <w:r w:rsidRPr="009E4746">
        <w:lastRenderedPageBreak/>
        <w:t xml:space="preserve">dell’amore avendo chiara la coscienza del male e della sua forza distruttiva. Chi perdona vede bene la gravità del male subìto e non lo sottovaluta in alcun modo: piuttosto non cessa di amare chi lo ha commesso; cerca di imparare da Gesù che pur essendo stato </w:t>
      </w:r>
      <w:r w:rsidR="0046782D" w:rsidRPr="009E4746">
        <w:t xml:space="preserve">profondamente </w:t>
      </w:r>
      <w:r w:rsidRPr="009E4746">
        <w:t>ferito dalla colpa dell’altro – «</w:t>
      </w:r>
      <w:r w:rsidRPr="009E4746">
        <w:rPr>
          <w:i/>
        </w:rPr>
        <w:t>Dio mio, Dio mio, perché mi hai abbandonato</w:t>
      </w:r>
      <w:r w:rsidRPr="009E4746">
        <w:t>?» (</w:t>
      </w:r>
      <w:r w:rsidRPr="009E4746">
        <w:rPr>
          <w:i/>
        </w:rPr>
        <w:t>Mt</w:t>
      </w:r>
      <w:r w:rsidRPr="009E4746">
        <w:t xml:space="preserve"> 27,45) – coltiva il desiderio di vederlo riscattato e sostiene con gioia il suo impegno di conversione.</w:t>
      </w:r>
    </w:p>
    <w:p w:rsidR="00E7200E" w:rsidRPr="009E4746" w:rsidRDefault="00E7200E" w:rsidP="009E4746">
      <w:pPr>
        <w:ind w:right="-1" w:firstLine="567"/>
        <w:jc w:val="both"/>
      </w:pPr>
      <w:r w:rsidRPr="009E4746">
        <w:t xml:space="preserve">Nell’abbraccio del Padre, la libertà incontra, come dice </w:t>
      </w:r>
      <w:proofErr w:type="spellStart"/>
      <w:r w:rsidRPr="009E4746">
        <w:t>Claudel</w:t>
      </w:r>
      <w:proofErr w:type="spellEnd"/>
      <w:r w:rsidR="00A50132" w:rsidRPr="009E4746">
        <w:t>, «</w:t>
      </w:r>
      <w:r w:rsidR="00A50132" w:rsidRPr="009E4746">
        <w:rPr>
          <w:i/>
        </w:rPr>
        <w:t>qualcuno che sia in me più me di me stesso</w:t>
      </w:r>
      <w:r w:rsidR="00A50132" w:rsidRPr="009E4746">
        <w:t>»</w:t>
      </w:r>
      <w:r w:rsidRPr="009E4746">
        <w:t xml:space="preserve">, </w:t>
      </w:r>
      <w:r w:rsidR="00A50132" w:rsidRPr="009E4746">
        <w:t>(</w:t>
      </w:r>
      <w:r w:rsidRPr="009E4746">
        <w:t>«</w:t>
      </w:r>
      <w:proofErr w:type="spellStart"/>
      <w:r w:rsidRPr="009E4746">
        <w:rPr>
          <w:i/>
        </w:rPr>
        <w:t>quelqu’un</w:t>
      </w:r>
      <w:proofErr w:type="spellEnd"/>
      <w:r w:rsidRPr="009E4746">
        <w:rPr>
          <w:i/>
        </w:rPr>
        <w:t xml:space="preserve"> qui </w:t>
      </w:r>
      <w:proofErr w:type="spellStart"/>
      <w:r w:rsidRPr="009E4746">
        <w:rPr>
          <w:i/>
        </w:rPr>
        <w:t>soit</w:t>
      </w:r>
      <w:proofErr w:type="spellEnd"/>
      <w:r w:rsidRPr="009E4746">
        <w:rPr>
          <w:i/>
        </w:rPr>
        <w:t xml:space="preserve"> en </w:t>
      </w:r>
      <w:proofErr w:type="spellStart"/>
      <w:r w:rsidRPr="009E4746">
        <w:rPr>
          <w:i/>
        </w:rPr>
        <w:t>moi</w:t>
      </w:r>
      <w:proofErr w:type="spellEnd"/>
      <w:r w:rsidRPr="009E4746">
        <w:rPr>
          <w:i/>
        </w:rPr>
        <w:t xml:space="preserve"> plus </w:t>
      </w:r>
      <w:proofErr w:type="spellStart"/>
      <w:r w:rsidRPr="009E4746">
        <w:rPr>
          <w:i/>
        </w:rPr>
        <w:t>moi-même</w:t>
      </w:r>
      <w:proofErr w:type="spellEnd"/>
      <w:r w:rsidRPr="009E4746">
        <w:rPr>
          <w:i/>
        </w:rPr>
        <w:t xml:space="preserve"> </w:t>
      </w:r>
      <w:proofErr w:type="spellStart"/>
      <w:r w:rsidRPr="009E4746">
        <w:rPr>
          <w:i/>
        </w:rPr>
        <w:t>que</w:t>
      </w:r>
      <w:proofErr w:type="spellEnd"/>
      <w:r w:rsidRPr="009E4746">
        <w:rPr>
          <w:i/>
        </w:rPr>
        <w:t xml:space="preserve"> </w:t>
      </w:r>
      <w:proofErr w:type="spellStart"/>
      <w:r w:rsidRPr="009E4746">
        <w:rPr>
          <w:i/>
        </w:rPr>
        <w:t>moi</w:t>
      </w:r>
      <w:proofErr w:type="spellEnd"/>
      <w:r w:rsidRPr="009E4746">
        <w:t>»</w:t>
      </w:r>
      <w:r w:rsidRPr="009E4746">
        <w:rPr>
          <w:rStyle w:val="Rimandonotaapidipagina"/>
        </w:rPr>
        <w:footnoteReference w:id="14"/>
      </w:r>
      <w:r w:rsidR="00A50132" w:rsidRPr="009E4746">
        <w:t xml:space="preserve">). Questo abbraccio, che è esercizio infinito di amore, rigenera ciò che </w:t>
      </w:r>
      <w:r w:rsidRPr="009E4746">
        <w:t>è propriamente uma</w:t>
      </w:r>
      <w:r w:rsidR="00A50132" w:rsidRPr="009E4746">
        <w:t xml:space="preserve">no. </w:t>
      </w:r>
    </w:p>
    <w:p w:rsidR="00A50132" w:rsidRPr="009E4746" w:rsidRDefault="00341EB6" w:rsidP="009E4746">
      <w:pPr>
        <w:ind w:right="-1" w:firstLine="567"/>
        <w:jc w:val="both"/>
      </w:pPr>
      <w:r w:rsidRPr="009E4746">
        <w:t xml:space="preserve">Misericordia e libertà sono </w:t>
      </w:r>
      <w:r w:rsidR="00A50132" w:rsidRPr="009E4746">
        <w:t xml:space="preserve">in tal modo </w:t>
      </w:r>
      <w:r w:rsidRPr="009E4746">
        <w:t xml:space="preserve">co-agoniste della storia, del destino personale di ciascuno di noi, dell’esistenza di ogni uomo e di ogni donna. </w:t>
      </w:r>
      <w:r w:rsidR="00F9112F" w:rsidRPr="009E4746">
        <w:t>Infatti, ciò in cui l’</w:t>
      </w:r>
      <w:r w:rsidR="003B65FF" w:rsidRPr="009E4746">
        <w:t>umana esistenza</w:t>
      </w:r>
      <w:r w:rsidR="00F9112F" w:rsidRPr="009E4746">
        <w:t xml:space="preserve"> trova consistenza non è</w:t>
      </w:r>
      <w:r w:rsidR="003B65FF" w:rsidRPr="009E4746">
        <w:t xml:space="preserve"> l</w:t>
      </w:r>
      <w:r w:rsidR="00F9112F" w:rsidRPr="009E4746">
        <w:t>’autocompiacimento di Narciso,</w:t>
      </w:r>
      <w:r w:rsidR="003B65FF" w:rsidRPr="009E4746">
        <w:t xml:space="preserve"> né </w:t>
      </w:r>
      <w:r w:rsidR="00F9112F" w:rsidRPr="009E4746">
        <w:t xml:space="preserve">la </w:t>
      </w:r>
      <w:r w:rsidR="003B65FF" w:rsidRPr="009E4746">
        <w:t xml:space="preserve">conquista </w:t>
      </w:r>
      <w:r w:rsidR="00F9112F" w:rsidRPr="009E4746">
        <w:t>di</w:t>
      </w:r>
      <w:r w:rsidR="003B65FF" w:rsidRPr="009E4746">
        <w:t xml:space="preserve"> Prometeo</w:t>
      </w:r>
      <w:r w:rsidR="00F9112F" w:rsidRPr="009E4746">
        <w:t>,</w:t>
      </w:r>
      <w:r w:rsidR="003B65FF" w:rsidRPr="009E4746">
        <w:t xml:space="preserve"> </w:t>
      </w:r>
      <w:r w:rsidR="00F9112F" w:rsidRPr="009E4746">
        <w:t>né l</w:t>
      </w:r>
      <w:r w:rsidR="003B65FF" w:rsidRPr="009E4746">
        <w:t>’</w:t>
      </w:r>
      <w:proofErr w:type="spellStart"/>
      <w:r w:rsidR="003B65FF" w:rsidRPr="009E4746">
        <w:t>autogenerazione</w:t>
      </w:r>
      <w:proofErr w:type="spellEnd"/>
      <w:r w:rsidR="003B65FF" w:rsidRPr="009E4746">
        <w:t xml:space="preserve"> </w:t>
      </w:r>
      <w:r w:rsidR="00F9112F" w:rsidRPr="009E4746">
        <w:t>di</w:t>
      </w:r>
      <w:r w:rsidR="003B65FF" w:rsidRPr="009E4746">
        <w:t xml:space="preserve"> Pigmalione. L’esistenza </w:t>
      </w:r>
      <w:r w:rsidR="00433354" w:rsidRPr="009E4746">
        <w:t>consiste nell’</w:t>
      </w:r>
      <w:r w:rsidR="003B65FF" w:rsidRPr="009E4746">
        <w:t>essere abbracciat</w:t>
      </w:r>
      <w:r w:rsidR="00433354" w:rsidRPr="009E4746">
        <w:t>i</w:t>
      </w:r>
      <w:r w:rsidR="003B65FF" w:rsidRPr="009E4746">
        <w:t xml:space="preserve"> </w:t>
      </w:r>
      <w:r w:rsidR="00DB54AE" w:rsidRPr="009E4746">
        <w:t>con la semplicità di un bambino</w:t>
      </w:r>
      <w:r w:rsidR="003B65FF" w:rsidRPr="009E4746">
        <w:t xml:space="preserve"> d</w:t>
      </w:r>
      <w:r w:rsidR="00DB54AE" w:rsidRPr="009E4746">
        <w:t>a</w:t>
      </w:r>
      <w:r w:rsidR="003B65FF" w:rsidRPr="009E4746">
        <w:t xml:space="preserve">l </w:t>
      </w:r>
      <w:r w:rsidR="00DB54AE" w:rsidRPr="009E4746">
        <w:t>Verbo che si è fatto bambino, da</w:t>
      </w:r>
      <w:r w:rsidR="003B65FF" w:rsidRPr="009E4746">
        <w:t xml:space="preserve"> Gesù Cristo. Ritorno a casa e abbraccio del Padre.</w:t>
      </w:r>
    </w:p>
    <w:p w:rsidR="00A50132" w:rsidRPr="009E4746" w:rsidRDefault="00A50132" w:rsidP="009E4746">
      <w:pPr>
        <w:ind w:right="-1" w:firstLine="567"/>
        <w:jc w:val="both"/>
      </w:pPr>
    </w:p>
    <w:p w:rsidR="003B65FF" w:rsidRPr="009E4746" w:rsidRDefault="003B65FF" w:rsidP="009E4746">
      <w:pPr>
        <w:pStyle w:val="Paragrafoelenco"/>
        <w:numPr>
          <w:ilvl w:val="0"/>
          <w:numId w:val="2"/>
        </w:numPr>
        <w:ind w:right="-1"/>
        <w:jc w:val="both"/>
        <w:rPr>
          <w:b/>
        </w:rPr>
      </w:pPr>
      <w:r w:rsidRPr="009E4746">
        <w:rPr>
          <w:b/>
        </w:rPr>
        <w:t>M</w:t>
      </w:r>
      <w:r w:rsidR="00A50132" w:rsidRPr="009E4746">
        <w:rPr>
          <w:b/>
        </w:rPr>
        <w:t>isericordia, giusta risposta di Dio alla libertà umana</w:t>
      </w:r>
    </w:p>
    <w:p w:rsidR="004363F0" w:rsidRDefault="004363F0" w:rsidP="009E4746">
      <w:pPr>
        <w:ind w:right="-1" w:firstLine="567"/>
        <w:jc w:val="both"/>
      </w:pPr>
    </w:p>
    <w:p w:rsidR="00191DC0" w:rsidRPr="009E4746" w:rsidRDefault="00B65933" w:rsidP="009E4746">
      <w:pPr>
        <w:ind w:right="-1" w:firstLine="567"/>
        <w:jc w:val="both"/>
      </w:pPr>
      <w:r w:rsidRPr="009E4746">
        <w:t>Il</w:t>
      </w:r>
      <w:r w:rsidR="00191DC0" w:rsidRPr="009E4746">
        <w:t xml:space="preserve"> dialogo tra misericordia e libertà è il contenuto permanente dell’esistenza di ogni uomo. La misericordia del Padre suscita, accompagna e</w:t>
      </w:r>
      <w:r w:rsidR="00F9112F" w:rsidRPr="009E4746">
        <w:t>d</w:t>
      </w:r>
      <w:r w:rsidR="00DB54AE" w:rsidRPr="009E4746">
        <w:t xml:space="preserve"> abbraccia</w:t>
      </w:r>
      <w:r w:rsidR="00191DC0" w:rsidRPr="009E4746">
        <w:t>, senza posa, la libertà dell’uomo, qui ed ora</w:t>
      </w:r>
      <w:r w:rsidR="00F9112F" w:rsidRPr="009E4746">
        <w:t>,</w:t>
      </w:r>
      <w:r w:rsidR="00191DC0" w:rsidRPr="009E4746">
        <w:t xml:space="preserve"> sempre.</w:t>
      </w:r>
    </w:p>
    <w:p w:rsidR="008E00DF" w:rsidRPr="009E4746" w:rsidRDefault="008E00DF" w:rsidP="009E4746">
      <w:pPr>
        <w:pStyle w:val="Corpotesto"/>
        <w:spacing w:after="0"/>
        <w:ind w:right="-1" w:firstLine="567"/>
        <w:jc w:val="both"/>
      </w:pPr>
      <w:r w:rsidRPr="009E4746">
        <w:t xml:space="preserve">Il perdono di Dio in Cristo, dunque, non è solo tenera cura ma forza dirompente di grazia, capacità reale di riscattare la vita umana attraverso la potenza vittoriosa di un amore che conquista i cuori perché vince il male con il bene e muove la libertà alla conversione (cfr. </w:t>
      </w:r>
      <w:proofErr w:type="spellStart"/>
      <w:r w:rsidRPr="009E4746">
        <w:rPr>
          <w:i/>
        </w:rPr>
        <w:t>Rm</w:t>
      </w:r>
      <w:proofErr w:type="spellEnd"/>
      <w:r w:rsidR="00A50132" w:rsidRPr="009E4746">
        <w:t xml:space="preserve"> 12,</w:t>
      </w:r>
      <w:r w:rsidRPr="009E4746">
        <w:t>21</w:t>
      </w:r>
      <w:r w:rsidR="00A50132" w:rsidRPr="009E4746">
        <w:t>: «</w:t>
      </w:r>
      <w:r w:rsidR="00A50132" w:rsidRPr="009E4746">
        <w:rPr>
          <w:i/>
        </w:rPr>
        <w:t>Non lasciarti vincere dal male, ma vinci con il bene</w:t>
      </w:r>
      <w:r w:rsidR="0016102C" w:rsidRPr="009E4746">
        <w:rPr>
          <w:i/>
        </w:rPr>
        <w:t xml:space="preserve"> il male</w:t>
      </w:r>
      <w:r w:rsidR="00A50132" w:rsidRPr="009E4746">
        <w:t>»</w:t>
      </w:r>
      <w:r w:rsidRPr="009E4746">
        <w:t>).</w:t>
      </w:r>
    </w:p>
    <w:p w:rsidR="008C370D" w:rsidRPr="009E4746" w:rsidRDefault="008C370D" w:rsidP="009E4746">
      <w:pPr>
        <w:pStyle w:val="Paragrafoelenco"/>
        <w:ind w:left="0" w:right="-1" w:firstLine="567"/>
        <w:jc w:val="both"/>
      </w:pPr>
      <w:r w:rsidRPr="009E4746">
        <w:t xml:space="preserve">La tenerezza di Dio e la sua onnipotenza di salvezza sono ormai all’opera nel mondo. In ogni momento e in modo misteriosamente efficace, questa misericordia raggiunge tutti gli uomini che fanno quotidianamente l’esperienza della fragilità e della colpa. L’evento della Croce gloriosa di Gesù conduce i cristiani alla certezza che in essa la </w:t>
      </w:r>
      <w:r w:rsidRPr="009E4746">
        <w:rPr>
          <w:i/>
        </w:rPr>
        <w:t>giustizia</w:t>
      </w:r>
      <w:r w:rsidRPr="009E4746">
        <w:t xml:space="preserve"> e la </w:t>
      </w:r>
      <w:r w:rsidRPr="009E4746">
        <w:rPr>
          <w:i/>
        </w:rPr>
        <w:t>grazia</w:t>
      </w:r>
      <w:r w:rsidRPr="009E4746">
        <w:t xml:space="preserve"> (misericordia) sono</w:t>
      </w:r>
      <w:r w:rsidR="00A50132" w:rsidRPr="009E4746">
        <w:t xml:space="preserve"> </w:t>
      </w:r>
      <w:r w:rsidR="00F9112F" w:rsidRPr="009E4746">
        <w:t>unite</w:t>
      </w:r>
      <w:r w:rsidRPr="009E4746">
        <w:t xml:space="preserve"> un</w:t>
      </w:r>
      <w:r w:rsidR="00A50132" w:rsidRPr="009E4746">
        <w:t xml:space="preserve">a volta per tutte: il perdono, che si accompagna ad un reale e </w:t>
      </w:r>
      <w:r w:rsidR="006F6CEC" w:rsidRPr="009E4746">
        <w:t>rigoroso</w:t>
      </w:r>
      <w:r w:rsidRPr="009E4746">
        <w:t xml:space="preserve"> atto di giustizia, è redenzione nella purezza e nella santità.</w:t>
      </w:r>
    </w:p>
    <w:p w:rsidR="008C370D" w:rsidRPr="009E4746" w:rsidRDefault="008C370D" w:rsidP="009E4746">
      <w:pPr>
        <w:pStyle w:val="Paragrafoelenco"/>
        <w:ind w:left="0" w:right="-1" w:firstLine="567"/>
        <w:jc w:val="both"/>
      </w:pPr>
      <w:r w:rsidRPr="009E4746">
        <w:t>La misericordia così intesa e così attuata è la “</w:t>
      </w:r>
      <w:r w:rsidRPr="009E4746">
        <w:rPr>
          <w:i/>
        </w:rPr>
        <w:t>giusta risposta di Dio</w:t>
      </w:r>
      <w:r w:rsidRPr="009E4746">
        <w:t xml:space="preserve">” alla nostra libertà </w:t>
      </w:r>
      <w:r w:rsidR="00DB54AE" w:rsidRPr="009E4746">
        <w:t xml:space="preserve">anche quando è </w:t>
      </w:r>
      <w:r w:rsidRPr="009E4746">
        <w:t>colpevole, ossia a quella libertà che Dio stesso ha voluto per noi, che ci ha donato, che rispetta in modo assoluto e delle cui conseguenze si fa carico quando essa si decide per il male.</w:t>
      </w:r>
    </w:p>
    <w:p w:rsidR="008E00DF" w:rsidRPr="009E4746" w:rsidRDefault="008C370D" w:rsidP="009E4746">
      <w:pPr>
        <w:pStyle w:val="Paragrafoelenco"/>
        <w:ind w:left="0" w:right="-1" w:firstLine="567"/>
        <w:jc w:val="both"/>
      </w:pPr>
      <w:r w:rsidRPr="009E4746">
        <w:t>Quale sia la misura di una tale misericordia risulta evidente dalla croce del Signore: in essa comprendiamo che cosa comporti per l’amore trinitario prendere su di sé la nostra reale possibilità di decidere e di agire liberamente, per il bene ma anche per il male. Per qu</w:t>
      </w:r>
      <w:r w:rsidR="00A50132" w:rsidRPr="009E4746">
        <w:t>esto l’uomo in ogni atto deve tendere a «</w:t>
      </w:r>
      <w:r w:rsidR="00A50132" w:rsidRPr="009E4746">
        <w:rPr>
          <w:i/>
        </w:rPr>
        <w:t>fare il bene ed evitare il male</w:t>
      </w:r>
      <w:r w:rsidR="00A50132" w:rsidRPr="009E4746">
        <w:t>»</w:t>
      </w:r>
      <w:r w:rsidR="0016102C" w:rsidRPr="009E4746">
        <w:rPr>
          <w:rStyle w:val="Rimandonotaapidipagina"/>
        </w:rPr>
        <w:footnoteReference w:id="15"/>
      </w:r>
      <w:r w:rsidR="00A50132" w:rsidRPr="009E4746">
        <w:t xml:space="preserve"> </w:t>
      </w:r>
      <w:r w:rsidRPr="009E4746">
        <w:t>in un continuo impegno di conversione e di ripresa</w:t>
      </w:r>
      <w:r w:rsidR="0016102C" w:rsidRPr="009E4746">
        <w:t xml:space="preserve">. </w:t>
      </w:r>
    </w:p>
    <w:sectPr w:rsidR="008E00DF" w:rsidRPr="009E4746" w:rsidSect="00656A1E">
      <w:footerReference w:type="default" r:id="rId9"/>
      <w:pgSz w:w="11906" w:h="16838"/>
      <w:pgMar w:top="1134" w:right="1134" w:bottom="9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F7" w:rsidRDefault="002466F7" w:rsidP="003B7765">
      <w:r>
        <w:separator/>
      </w:r>
    </w:p>
  </w:endnote>
  <w:endnote w:type="continuationSeparator" w:id="0">
    <w:p w:rsidR="002466F7" w:rsidRDefault="002466F7" w:rsidP="003B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12305"/>
      <w:docPartObj>
        <w:docPartGallery w:val="Page Numbers (Bottom of Page)"/>
        <w:docPartUnique/>
      </w:docPartObj>
    </w:sdtPr>
    <w:sdtEndPr/>
    <w:sdtContent>
      <w:p w:rsidR="003B7765" w:rsidRDefault="00DA762C">
        <w:pPr>
          <w:pStyle w:val="Pidipagina"/>
          <w:jc w:val="right"/>
        </w:pPr>
        <w:r>
          <w:fldChar w:fldCharType="begin"/>
        </w:r>
        <w:r w:rsidR="003B7765">
          <w:instrText>PAGE   \* MERGEFORMAT</w:instrText>
        </w:r>
        <w:r>
          <w:fldChar w:fldCharType="separate"/>
        </w:r>
        <w:r w:rsidR="00890302">
          <w:rPr>
            <w:noProof/>
          </w:rPr>
          <w:t>5</w:t>
        </w:r>
        <w:r>
          <w:fldChar w:fldCharType="end"/>
        </w:r>
      </w:p>
    </w:sdtContent>
  </w:sdt>
  <w:p w:rsidR="003B7765" w:rsidRDefault="003B77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F7" w:rsidRDefault="002466F7" w:rsidP="003B7765">
      <w:r>
        <w:separator/>
      </w:r>
    </w:p>
  </w:footnote>
  <w:footnote w:type="continuationSeparator" w:id="0">
    <w:p w:rsidR="002466F7" w:rsidRDefault="002466F7" w:rsidP="003B7765">
      <w:r>
        <w:continuationSeparator/>
      </w:r>
    </w:p>
  </w:footnote>
  <w:footnote w:id="1">
    <w:p w:rsidR="005A5DEB" w:rsidRPr="008A6E8C" w:rsidRDefault="005A5DEB" w:rsidP="005A5DEB">
      <w:pPr>
        <w:pStyle w:val="Testonotaapidipagina"/>
        <w:jc w:val="both"/>
      </w:pPr>
      <w:r>
        <w:rPr>
          <w:rStyle w:val="Rimandonotaapidipagina"/>
        </w:rPr>
        <w:footnoteRef/>
      </w:r>
      <w:r>
        <w:t xml:space="preserve"> B.-C. </w:t>
      </w:r>
      <w:r w:rsidRPr="000D1DDD">
        <w:rPr>
          <w:smallCaps/>
        </w:rPr>
        <w:t>Han</w:t>
      </w:r>
      <w:r>
        <w:t xml:space="preserve">, </w:t>
      </w:r>
      <w:r>
        <w:rPr>
          <w:i/>
        </w:rPr>
        <w:t>La società della stanchezza</w:t>
      </w:r>
      <w:r>
        <w:t xml:space="preserve">, Nottetempo, Roma </w:t>
      </w:r>
      <w:r w:rsidRPr="008A6E8C">
        <w:t>2012, 21</w:t>
      </w:r>
    </w:p>
  </w:footnote>
  <w:footnote w:id="2">
    <w:p w:rsidR="00EF3944" w:rsidRPr="00C22B6E" w:rsidRDefault="00EF3944" w:rsidP="00EF3944">
      <w:pPr>
        <w:pStyle w:val="Testonotaapidipagina"/>
        <w:jc w:val="both"/>
      </w:pPr>
      <w:r w:rsidRPr="00AD2851">
        <w:rPr>
          <w:rStyle w:val="Rimandonotaapidipagina"/>
        </w:rPr>
        <w:footnoteRef/>
      </w:r>
      <w:r w:rsidRPr="005A5DEB">
        <w:t xml:space="preserve"> </w:t>
      </w:r>
      <w:r w:rsidRPr="008A6E8C">
        <w:t xml:space="preserve">Il </w:t>
      </w:r>
      <w:r w:rsidRPr="008A6E8C">
        <w:rPr>
          <w:i/>
        </w:rPr>
        <w:t>multitasking</w:t>
      </w:r>
      <w:r w:rsidRPr="008A6E8C">
        <w:t>, scrive Han, «</w:t>
      </w:r>
      <w:r w:rsidRPr="00EF3944">
        <w:rPr>
          <w:i/>
        </w:rPr>
        <w:t>è una tecnica dell’attenzione indispensabile per la sopravvivenza nell’habitat selvaggio. Un animale intento a nutrirsi deve svolgere contemporaneamente altri compiti. Per esempio, deve tenere gli altri predatori lontani dalla preda. Deve costantemente far attenzione, mentre mangia, a non essere anche lui divorato. Nello stesso tempo deve sorvegliare la prole e tenere d’occhio i partner sessuali. In natura, dunque, l’animale è abituato a suddividere la propria attenzione tra diverse attività. Così, è incapace – che stia mangiando o che si stia accoppiando – di qualsiasi immersione contemplativa. L’animale non può immergersi contemplativamente in ciò che ha di fronte perché, insieme, deve rielaborare lo sfondo</w:t>
      </w:r>
      <w:r w:rsidRPr="008A6E8C">
        <w:t>»,</w:t>
      </w:r>
      <w:r>
        <w:t xml:space="preserve"> ibid., </w:t>
      </w:r>
      <w:r w:rsidRPr="008A6E8C">
        <w:rPr>
          <w:smallCaps/>
        </w:rPr>
        <w:t>29-30</w:t>
      </w:r>
      <w:r w:rsidRPr="008A6E8C">
        <w:t>.</w:t>
      </w:r>
    </w:p>
  </w:footnote>
  <w:footnote w:id="3">
    <w:p w:rsidR="001C7A9A" w:rsidRPr="001C7A9A" w:rsidRDefault="001C7A9A" w:rsidP="001C7A9A">
      <w:pPr>
        <w:pStyle w:val="Testonotaapidipagina"/>
        <w:jc w:val="both"/>
      </w:pPr>
      <w:r w:rsidRPr="000E5537">
        <w:rPr>
          <w:rStyle w:val="Rimandonotaapidipagina"/>
        </w:rPr>
        <w:footnoteRef/>
      </w:r>
      <w:r w:rsidRPr="001C7A9A">
        <w:t xml:space="preserve"> Cfr. </w:t>
      </w:r>
      <w:r w:rsidRPr="001C7A9A">
        <w:rPr>
          <w:smallCaps/>
        </w:rPr>
        <w:t xml:space="preserve">A. </w:t>
      </w:r>
      <w:proofErr w:type="spellStart"/>
      <w:r w:rsidRPr="001C7A9A">
        <w:rPr>
          <w:smallCaps/>
        </w:rPr>
        <w:t>Ehrenberg</w:t>
      </w:r>
      <w:proofErr w:type="spellEnd"/>
      <w:r w:rsidRPr="001C7A9A">
        <w:t xml:space="preserve">, </w:t>
      </w:r>
      <w:r w:rsidRPr="001C7A9A">
        <w:rPr>
          <w:i/>
        </w:rPr>
        <w:t xml:space="preserve">La fatica di essere se stessi. </w:t>
      </w:r>
      <w:r>
        <w:rPr>
          <w:i/>
        </w:rPr>
        <w:t>Depressione e società</w:t>
      </w:r>
      <w:r>
        <w:t>, Einaudi, Torino 2010.</w:t>
      </w:r>
    </w:p>
  </w:footnote>
  <w:footnote w:id="4">
    <w:p w:rsidR="001C7A9A" w:rsidRPr="001C7A9A" w:rsidRDefault="001C7A9A" w:rsidP="001C7A9A">
      <w:pPr>
        <w:pStyle w:val="Testonotaapidipagina"/>
        <w:jc w:val="both"/>
      </w:pPr>
      <w:r w:rsidRPr="000E5537">
        <w:rPr>
          <w:rStyle w:val="Rimandonotaapidipagina"/>
        </w:rPr>
        <w:footnoteRef/>
      </w:r>
      <w:r w:rsidRPr="001C7A9A">
        <w:t> </w:t>
      </w:r>
      <w:r w:rsidRPr="001C7A9A">
        <w:rPr>
          <w:bCs/>
        </w:rPr>
        <w:t>Papiro egizio</w:t>
      </w:r>
      <w:r w:rsidRPr="001C7A9A">
        <w:rPr>
          <w:bCs/>
          <w:i/>
        </w:rPr>
        <w:t xml:space="preserve"> Berlino 7024</w:t>
      </w:r>
      <w:r w:rsidRPr="001C7A9A">
        <w:rPr>
          <w:bCs/>
        </w:rPr>
        <w:t xml:space="preserve">, citato in U. </w:t>
      </w:r>
      <w:proofErr w:type="spellStart"/>
      <w:r w:rsidRPr="001C7A9A">
        <w:rPr>
          <w:bCs/>
          <w:smallCaps/>
        </w:rPr>
        <w:t>Galimberti</w:t>
      </w:r>
      <w:proofErr w:type="spellEnd"/>
      <w:r>
        <w:rPr>
          <w:bCs/>
        </w:rPr>
        <w:t xml:space="preserve">, </w:t>
      </w:r>
      <w:r>
        <w:rPr>
          <w:bCs/>
          <w:i/>
        </w:rPr>
        <w:t>I miti del nostro tempo</w:t>
      </w:r>
      <w:r>
        <w:rPr>
          <w:bCs/>
        </w:rPr>
        <w:t>, Feltrinelli, Milano 2009, 64.</w:t>
      </w:r>
    </w:p>
  </w:footnote>
  <w:footnote w:id="5">
    <w:p w:rsidR="009F2B3C" w:rsidRPr="000E5537" w:rsidRDefault="009F2B3C" w:rsidP="004E0BF9">
      <w:pPr>
        <w:pStyle w:val="Testonotaapidipagina"/>
      </w:pPr>
      <w:r w:rsidRPr="000E5537">
        <w:rPr>
          <w:rStyle w:val="Rimandonotaapidipagina"/>
        </w:rPr>
        <w:footnoteRef/>
      </w:r>
      <w:r w:rsidRPr="000E5537">
        <w:t> Cf</w:t>
      </w:r>
      <w:r w:rsidR="004E0BF9">
        <w:t>r</w:t>
      </w:r>
      <w:r w:rsidRPr="000E5537">
        <w:t xml:space="preserve">. </w:t>
      </w:r>
      <w:r w:rsidRPr="000E5537">
        <w:rPr>
          <w:smallCaps/>
        </w:rPr>
        <w:t>F. Nietzsche</w:t>
      </w:r>
      <w:r w:rsidRPr="000E5537">
        <w:t xml:space="preserve">, </w:t>
      </w:r>
      <w:r w:rsidRPr="000E5537">
        <w:rPr>
          <w:i/>
        </w:rPr>
        <w:t>La gaia scienza</w:t>
      </w:r>
      <w:r w:rsidR="00835240">
        <w:t xml:space="preserve"> III. Aforisma 125, Adelphi, Milano 1979, 129-130</w:t>
      </w:r>
      <w:r w:rsidRPr="000E5537">
        <w:t>.</w:t>
      </w:r>
    </w:p>
  </w:footnote>
  <w:footnote w:id="6">
    <w:p w:rsidR="000C26AE" w:rsidRPr="00835240" w:rsidRDefault="000C26AE" w:rsidP="000C26AE">
      <w:pPr>
        <w:pStyle w:val="Testonotaapidipagina"/>
        <w:jc w:val="both"/>
      </w:pPr>
      <w:r w:rsidRPr="00835240">
        <w:rPr>
          <w:rStyle w:val="Rimandonotaapidipagina"/>
        </w:rPr>
        <w:footnoteRef/>
      </w:r>
      <w:r w:rsidRPr="00835240">
        <w:t> </w:t>
      </w:r>
      <w:r w:rsidRPr="00835240">
        <w:rPr>
          <w:smallCaps/>
        </w:rPr>
        <w:t>F. Nietzsche</w:t>
      </w:r>
      <w:r w:rsidRPr="00835240">
        <w:t xml:space="preserve">, </w:t>
      </w:r>
      <w:r w:rsidR="00835240" w:rsidRPr="00835240">
        <w:rPr>
          <w:i/>
        </w:rPr>
        <w:t>Crepuscolo degli idoli</w:t>
      </w:r>
      <w:r w:rsidRPr="00835240">
        <w:t xml:space="preserve">, </w:t>
      </w:r>
      <w:r w:rsidR="00835240" w:rsidRPr="00835240">
        <w:t>Adelphi, Milano 1992</w:t>
      </w:r>
      <w:r w:rsidR="00835240" w:rsidRPr="00835240">
        <w:rPr>
          <w:vertAlign w:val="superscript"/>
        </w:rPr>
        <w:t>4</w:t>
      </w:r>
      <w:r w:rsidR="00835240" w:rsidRPr="00835240">
        <w:t xml:space="preserve">, </w:t>
      </w:r>
      <w:r w:rsidR="009B24E6">
        <w:t>47</w:t>
      </w:r>
      <w:r w:rsidRPr="00835240">
        <w:rPr>
          <w:i/>
        </w:rPr>
        <w:t>.</w:t>
      </w:r>
    </w:p>
  </w:footnote>
  <w:footnote w:id="7">
    <w:p w:rsidR="003F71AD" w:rsidRPr="003F71AD" w:rsidRDefault="003F71AD" w:rsidP="0033656F">
      <w:pPr>
        <w:pStyle w:val="Titolo1"/>
        <w:spacing w:after="0"/>
        <w:jc w:val="both"/>
        <w:rPr>
          <w:b w:val="0"/>
          <w:color w:val="auto"/>
          <w:sz w:val="20"/>
          <w:szCs w:val="20"/>
          <w:lang w:val="fr-FR"/>
        </w:rPr>
      </w:pPr>
      <w:r w:rsidRPr="003F71AD">
        <w:rPr>
          <w:rStyle w:val="Rimandonotaapidipagina"/>
          <w:b w:val="0"/>
          <w:color w:val="auto"/>
          <w:sz w:val="20"/>
          <w:szCs w:val="20"/>
        </w:rPr>
        <w:footnoteRef/>
      </w:r>
      <w:r w:rsidRPr="003F71AD">
        <w:rPr>
          <w:b w:val="0"/>
          <w:color w:val="auto"/>
          <w:sz w:val="20"/>
          <w:szCs w:val="20"/>
          <w:lang w:val="fr-FR"/>
        </w:rPr>
        <w:t> </w:t>
      </w:r>
      <w:r w:rsidRPr="003F71AD">
        <w:rPr>
          <w:b w:val="0"/>
          <w:smallCaps/>
          <w:color w:val="auto"/>
          <w:sz w:val="20"/>
          <w:szCs w:val="20"/>
          <w:lang w:val="fr-FR"/>
        </w:rPr>
        <w:t>M. Foucault</w:t>
      </w:r>
      <w:r w:rsidRPr="003F71AD">
        <w:rPr>
          <w:b w:val="0"/>
          <w:color w:val="auto"/>
          <w:sz w:val="20"/>
          <w:szCs w:val="20"/>
          <w:lang w:val="fr-FR"/>
        </w:rPr>
        <w:t xml:space="preserve">, </w:t>
      </w:r>
      <w:r w:rsidRPr="003F71AD">
        <w:rPr>
          <w:b w:val="0"/>
          <w:i/>
          <w:color w:val="auto"/>
          <w:sz w:val="20"/>
          <w:szCs w:val="20"/>
          <w:lang w:val="fr-FR"/>
        </w:rPr>
        <w:t>Mal faire, dire vrai, Fonction de l'aveu en justice - cours de Louvain 1981</w:t>
      </w:r>
      <w:r w:rsidRPr="003F71AD">
        <w:rPr>
          <w:b w:val="0"/>
          <w:color w:val="auto"/>
          <w:sz w:val="20"/>
          <w:szCs w:val="20"/>
          <w:lang w:val="fr-FR"/>
        </w:rPr>
        <w:t xml:space="preserve">, </w:t>
      </w:r>
      <w:r w:rsidRPr="003F71AD">
        <w:rPr>
          <w:rStyle w:val="detaillabeltext"/>
          <w:b w:val="0"/>
          <w:color w:val="auto"/>
          <w:sz w:val="20"/>
          <w:szCs w:val="20"/>
          <w:lang w:val="fr-FR"/>
        </w:rPr>
        <w:t>Presses universitaires de Louvain</w:t>
      </w:r>
      <w:r>
        <w:rPr>
          <w:rStyle w:val="detaillabeltext"/>
          <w:b w:val="0"/>
          <w:color w:val="auto"/>
          <w:sz w:val="20"/>
          <w:szCs w:val="20"/>
          <w:lang w:val="fr-FR"/>
        </w:rPr>
        <w:t>,</w:t>
      </w:r>
      <w:r w:rsidRPr="003F71AD">
        <w:rPr>
          <w:b w:val="0"/>
          <w:color w:val="auto"/>
          <w:sz w:val="20"/>
          <w:szCs w:val="20"/>
          <w:lang w:val="fr-FR"/>
        </w:rPr>
        <w:t xml:space="preserve"> </w:t>
      </w:r>
      <w:r>
        <w:rPr>
          <w:b w:val="0"/>
          <w:color w:val="auto"/>
          <w:sz w:val="20"/>
          <w:szCs w:val="20"/>
          <w:lang w:val="fr-FR"/>
        </w:rPr>
        <w:t>Louvain 2012, 241: «</w:t>
      </w:r>
      <w:r w:rsidRPr="005D278C">
        <w:rPr>
          <w:b w:val="0"/>
          <w:i/>
          <w:color w:val="auto"/>
          <w:sz w:val="20"/>
          <w:szCs w:val="20"/>
          <w:lang w:val="fr-FR"/>
        </w:rPr>
        <w:t xml:space="preserve">Qu’est-ce que nous sommes et qu’est-ce que nous sommes aujourd’hui ? </w:t>
      </w:r>
      <w:r w:rsidR="00604DFF" w:rsidRPr="005D278C">
        <w:rPr>
          <w:b w:val="0"/>
          <w:i/>
          <w:color w:val="auto"/>
          <w:sz w:val="20"/>
          <w:szCs w:val="20"/>
          <w:lang w:val="fr-FR"/>
        </w:rPr>
        <w:t>Qu’est-ce que c’est que cet instant qui est le nôtre</w:t>
      </w:r>
      <w:r w:rsidR="00604DFF">
        <w:rPr>
          <w:b w:val="0"/>
          <w:color w:val="auto"/>
          <w:sz w:val="20"/>
          <w:szCs w:val="20"/>
          <w:lang w:val="fr-FR"/>
        </w:rPr>
        <w:t>?</w:t>
      </w:r>
      <w:r w:rsidRPr="00604DFF">
        <w:rPr>
          <w:b w:val="0"/>
          <w:color w:val="auto"/>
          <w:sz w:val="20"/>
          <w:szCs w:val="20"/>
          <w:lang w:val="fr-FR"/>
        </w:rPr>
        <w:t>».</w:t>
      </w:r>
    </w:p>
  </w:footnote>
  <w:footnote w:id="8">
    <w:p w:rsidR="0033656F" w:rsidRPr="0033656F" w:rsidRDefault="0033656F" w:rsidP="0033656F">
      <w:pPr>
        <w:pStyle w:val="Testonotaapidipagina"/>
      </w:pPr>
      <w:r w:rsidRPr="000E5537">
        <w:rPr>
          <w:rStyle w:val="Rimandonotaapidipagina"/>
        </w:rPr>
        <w:footnoteRef/>
      </w:r>
      <w:r w:rsidRPr="0033656F">
        <w:t> </w:t>
      </w:r>
      <w:r w:rsidRPr="0033656F">
        <w:rPr>
          <w:smallCaps/>
        </w:rPr>
        <w:t xml:space="preserve">L. </w:t>
      </w:r>
      <w:proofErr w:type="spellStart"/>
      <w:r w:rsidRPr="0033656F">
        <w:rPr>
          <w:smallCaps/>
        </w:rPr>
        <w:t>Lavelle</w:t>
      </w:r>
      <w:proofErr w:type="spellEnd"/>
      <w:r w:rsidRPr="0033656F">
        <w:t xml:space="preserve">, </w:t>
      </w:r>
      <w:r w:rsidRPr="0033656F">
        <w:rPr>
          <w:i/>
        </w:rPr>
        <w:t>L’errore di Narciso</w:t>
      </w:r>
      <w:r w:rsidRPr="0033656F">
        <w:t xml:space="preserve">, </w:t>
      </w:r>
      <w:r>
        <w:t>IPOC, Milano 2003, 69</w:t>
      </w:r>
      <w:r w:rsidRPr="0033656F">
        <w:t>.</w:t>
      </w:r>
    </w:p>
  </w:footnote>
  <w:footnote w:id="9">
    <w:p w:rsidR="00725515" w:rsidRPr="005D278C" w:rsidRDefault="00725515" w:rsidP="00725515">
      <w:pPr>
        <w:pStyle w:val="Testonotaapidipagina"/>
      </w:pPr>
      <w:r>
        <w:rPr>
          <w:rStyle w:val="Rimandonotaapidipagina"/>
        </w:rPr>
        <w:footnoteRef/>
      </w:r>
      <w:r>
        <w:t xml:space="preserve"> </w:t>
      </w:r>
      <w:proofErr w:type="spellStart"/>
      <w:r>
        <w:t>Cf</w:t>
      </w:r>
      <w:proofErr w:type="spellEnd"/>
      <w:r>
        <w:t xml:space="preserve">. </w:t>
      </w:r>
      <w:r w:rsidRPr="005D278C">
        <w:rPr>
          <w:smallCaps/>
        </w:rPr>
        <w:t xml:space="preserve">A. von </w:t>
      </w:r>
      <w:proofErr w:type="spellStart"/>
      <w:r w:rsidRPr="005D278C">
        <w:rPr>
          <w:smallCaps/>
        </w:rPr>
        <w:t>Speyr</w:t>
      </w:r>
      <w:proofErr w:type="spellEnd"/>
      <w:r>
        <w:t xml:space="preserve">, </w:t>
      </w:r>
      <w:r w:rsidRPr="005D278C">
        <w:rPr>
          <w:i/>
        </w:rPr>
        <w:t>La confessione</w:t>
      </w:r>
      <w:r>
        <w:t>,  Jaca Book, Milano 1995</w:t>
      </w:r>
      <w:r w:rsidRPr="005D278C">
        <w:rPr>
          <w:vertAlign w:val="superscript"/>
        </w:rPr>
        <w:t>3</w:t>
      </w:r>
      <w:r>
        <w:t>.</w:t>
      </w:r>
    </w:p>
  </w:footnote>
  <w:footnote w:id="10">
    <w:p w:rsidR="0063156F" w:rsidRPr="000E5537" w:rsidRDefault="0063156F" w:rsidP="0063156F">
      <w:pPr>
        <w:pStyle w:val="Testonotaapidipagina"/>
      </w:pPr>
      <w:r w:rsidRPr="000E5537">
        <w:rPr>
          <w:rStyle w:val="Rimandonotaapidipagina"/>
        </w:rPr>
        <w:footnoteRef/>
      </w:r>
      <w:r w:rsidRPr="000E5537">
        <w:t> </w:t>
      </w:r>
      <w:r w:rsidRPr="000E5537">
        <w:rPr>
          <w:smallCaps/>
        </w:rPr>
        <w:t xml:space="preserve">R. </w:t>
      </w:r>
      <w:proofErr w:type="spellStart"/>
      <w:r w:rsidRPr="000E5537">
        <w:rPr>
          <w:smallCaps/>
        </w:rPr>
        <w:t>Spaemann</w:t>
      </w:r>
      <w:proofErr w:type="spellEnd"/>
      <w:r w:rsidRPr="000E5537">
        <w:t xml:space="preserve">, </w:t>
      </w:r>
      <w:r w:rsidRPr="000E5537">
        <w:rPr>
          <w:i/>
        </w:rPr>
        <w:t>Persone</w:t>
      </w:r>
      <w:r w:rsidR="00D91F98">
        <w:rPr>
          <w:i/>
        </w:rPr>
        <w:t>.</w:t>
      </w:r>
      <w:r w:rsidRPr="000E5537">
        <w:rPr>
          <w:i/>
        </w:rPr>
        <w:t xml:space="preserve"> Sulla </w:t>
      </w:r>
      <w:r>
        <w:rPr>
          <w:i/>
        </w:rPr>
        <w:t>differenza tra “qualcosa” e “qua</w:t>
      </w:r>
      <w:r w:rsidRPr="000E5537">
        <w:rPr>
          <w:i/>
        </w:rPr>
        <w:t>lcuno”</w:t>
      </w:r>
      <w:r w:rsidRPr="000E5537">
        <w:t xml:space="preserve">, </w:t>
      </w:r>
      <w:r>
        <w:t xml:space="preserve">Laterza, Bologna 2005, </w:t>
      </w:r>
      <w:r w:rsidRPr="000E5537">
        <w:t>209.</w:t>
      </w:r>
    </w:p>
  </w:footnote>
  <w:footnote w:id="11">
    <w:p w:rsidR="00D91F98" w:rsidRDefault="00D91F98" w:rsidP="00D91F98">
      <w:pPr>
        <w:pStyle w:val="Testonotaapidipagina"/>
        <w:jc w:val="both"/>
      </w:pPr>
      <w:r w:rsidRPr="00D91F98">
        <w:rPr>
          <w:rStyle w:val="Rimandonotaapidipagina"/>
        </w:rPr>
        <w:footnoteRef/>
      </w:r>
      <w:r>
        <w:t xml:space="preserve"> </w:t>
      </w:r>
      <w:r>
        <w:rPr>
          <w:i/>
        </w:rPr>
        <w:t>Ibid.</w:t>
      </w:r>
      <w:r>
        <w:t>, 2</w:t>
      </w:r>
      <w:r w:rsidRPr="00D91F98">
        <w:t>08</w:t>
      </w:r>
    </w:p>
  </w:footnote>
  <w:footnote w:id="12">
    <w:p w:rsidR="00584037" w:rsidRDefault="00584037" w:rsidP="00584037">
      <w:pPr>
        <w:pStyle w:val="Testonotaapidipagina"/>
        <w:jc w:val="both"/>
      </w:pPr>
      <w:r>
        <w:rPr>
          <w:rStyle w:val="Rimandonotaapidipagina"/>
        </w:rPr>
        <w:footnoteRef/>
      </w:r>
      <w:r>
        <w:t xml:space="preserve"> </w:t>
      </w:r>
      <w:r w:rsidRPr="00584037">
        <w:rPr>
          <w:smallCaps/>
        </w:rPr>
        <w:t xml:space="preserve">R. </w:t>
      </w:r>
      <w:proofErr w:type="spellStart"/>
      <w:r w:rsidRPr="00584037">
        <w:rPr>
          <w:smallCaps/>
        </w:rPr>
        <w:t>Guardini</w:t>
      </w:r>
      <w:proofErr w:type="spellEnd"/>
      <w:r>
        <w:t xml:space="preserve">, </w:t>
      </w:r>
      <w:r w:rsidRPr="00584037">
        <w:rPr>
          <w:i/>
        </w:rPr>
        <w:t>L’essenza del cristianesimo</w:t>
      </w:r>
      <w:r>
        <w:t xml:space="preserve">, </w:t>
      </w:r>
      <w:proofErr w:type="spellStart"/>
      <w:r>
        <w:t>Morcelliana</w:t>
      </w:r>
      <w:proofErr w:type="spellEnd"/>
      <w:r>
        <w:t xml:space="preserve">, Brescia 1988, 12. </w:t>
      </w:r>
    </w:p>
  </w:footnote>
  <w:footnote w:id="13">
    <w:p w:rsidR="00FB408D" w:rsidRPr="004363F0" w:rsidRDefault="00FB408D" w:rsidP="00FB408D">
      <w:pPr>
        <w:pStyle w:val="Testonotaapidipagina"/>
        <w:jc w:val="both"/>
      </w:pPr>
      <w:r w:rsidRPr="002137A1">
        <w:rPr>
          <w:rStyle w:val="Rimandonotaapidipagina"/>
        </w:rPr>
        <w:footnoteRef/>
      </w:r>
      <w:r w:rsidRPr="002137A1">
        <w:t> </w:t>
      </w:r>
      <w:r w:rsidRPr="002137A1">
        <w:rPr>
          <w:smallCaps/>
        </w:rPr>
        <w:t>F. Nietzsche</w:t>
      </w:r>
      <w:r w:rsidRPr="002137A1">
        <w:t xml:space="preserve">, </w:t>
      </w:r>
      <w:r w:rsidRPr="002137A1">
        <w:rPr>
          <w:i/>
        </w:rPr>
        <w:t>Frammenti postumi 1885-1887</w:t>
      </w:r>
      <w:r w:rsidR="009B24E6" w:rsidRPr="002137A1">
        <w:rPr>
          <w:i/>
        </w:rPr>
        <w:t xml:space="preserve">. </w:t>
      </w:r>
      <w:r w:rsidR="009B24E6" w:rsidRPr="004363F0">
        <w:rPr>
          <w:i/>
        </w:rPr>
        <w:t>Fine 1886 – Primavera 1887, 7 [38]</w:t>
      </w:r>
      <w:r w:rsidR="009B24E6" w:rsidRPr="004363F0">
        <w:t>, Adelphi, Milano 1975, 229-301</w:t>
      </w:r>
      <w:r w:rsidRPr="004363F0">
        <w:t>.</w:t>
      </w:r>
    </w:p>
  </w:footnote>
  <w:footnote w:id="14">
    <w:p w:rsidR="00E7200E" w:rsidRPr="00A50132" w:rsidRDefault="00E7200E" w:rsidP="00A50132">
      <w:pPr>
        <w:jc w:val="both"/>
        <w:rPr>
          <w:sz w:val="20"/>
          <w:szCs w:val="20"/>
          <w:lang w:val="fr-FR"/>
        </w:rPr>
      </w:pPr>
      <w:r w:rsidRPr="00C966EA">
        <w:rPr>
          <w:rStyle w:val="Rimandonotaapidipagina"/>
          <w:sz w:val="20"/>
          <w:szCs w:val="20"/>
        </w:rPr>
        <w:footnoteRef/>
      </w:r>
      <w:r w:rsidRPr="00C966EA">
        <w:rPr>
          <w:sz w:val="20"/>
          <w:szCs w:val="20"/>
          <w:lang w:val="fr-FR"/>
        </w:rPr>
        <w:t> </w:t>
      </w:r>
      <w:r w:rsidRPr="00C966EA">
        <w:rPr>
          <w:smallCaps/>
          <w:sz w:val="20"/>
          <w:szCs w:val="20"/>
          <w:lang w:val="fr-FR"/>
        </w:rPr>
        <w:t>P. Claudel</w:t>
      </w:r>
      <w:r w:rsidRPr="00C966EA">
        <w:rPr>
          <w:sz w:val="20"/>
          <w:szCs w:val="20"/>
          <w:lang w:val="fr-FR"/>
        </w:rPr>
        <w:t xml:space="preserve">, </w:t>
      </w:r>
      <w:r w:rsidR="00D20F62" w:rsidRPr="00C966EA">
        <w:rPr>
          <w:i/>
          <w:sz w:val="20"/>
          <w:szCs w:val="20"/>
          <w:lang w:val="fr-FR"/>
        </w:rPr>
        <w:t>Vers d’exil</w:t>
      </w:r>
      <w:r w:rsidR="00D20F62" w:rsidRPr="00C966EA">
        <w:rPr>
          <w:sz w:val="20"/>
          <w:szCs w:val="20"/>
          <w:lang w:val="fr-FR"/>
        </w:rPr>
        <w:t xml:space="preserve">, in </w:t>
      </w:r>
      <w:r w:rsidR="00D20F62" w:rsidRPr="00C966EA">
        <w:rPr>
          <w:smallCaps/>
          <w:sz w:val="20"/>
          <w:szCs w:val="20"/>
          <w:lang w:val="fr-FR"/>
        </w:rPr>
        <w:t>Id</w:t>
      </w:r>
      <w:r w:rsidR="00D20F62" w:rsidRPr="00C966EA">
        <w:rPr>
          <w:sz w:val="20"/>
          <w:szCs w:val="20"/>
          <w:lang w:val="fr-FR"/>
        </w:rPr>
        <w:t>.,</w:t>
      </w:r>
      <w:r w:rsidR="00D20F62" w:rsidRPr="00C966EA">
        <w:rPr>
          <w:i/>
          <w:sz w:val="20"/>
          <w:szCs w:val="20"/>
          <w:lang w:val="fr-FR"/>
        </w:rPr>
        <w:t xml:space="preserve"> </w:t>
      </w:r>
      <w:r w:rsidRPr="00C966EA">
        <w:rPr>
          <w:i/>
          <w:caps/>
          <w:sz w:val="20"/>
          <w:szCs w:val="20"/>
          <w:lang w:val="fr-FR"/>
        </w:rPr>
        <w:t>œ</w:t>
      </w:r>
      <w:r w:rsidRPr="00C966EA">
        <w:rPr>
          <w:i/>
          <w:sz w:val="20"/>
          <w:szCs w:val="20"/>
          <w:lang w:val="fr-FR"/>
        </w:rPr>
        <w:t>uvre poétique</w:t>
      </w:r>
      <w:r w:rsidRPr="00C966EA">
        <w:rPr>
          <w:sz w:val="20"/>
          <w:szCs w:val="20"/>
          <w:lang w:val="fr-FR"/>
        </w:rPr>
        <w:t xml:space="preserve">, </w:t>
      </w:r>
      <w:r w:rsidR="00D20F62" w:rsidRPr="00C966EA">
        <w:rPr>
          <w:sz w:val="20"/>
          <w:szCs w:val="20"/>
          <w:lang w:val="fr-FR"/>
        </w:rPr>
        <w:t xml:space="preserve">Gallimard, </w:t>
      </w:r>
      <w:r w:rsidR="00C966EA" w:rsidRPr="00C966EA">
        <w:rPr>
          <w:sz w:val="20"/>
          <w:szCs w:val="20"/>
          <w:lang w:val="fr-FR"/>
        </w:rPr>
        <w:t>Paris 1957, 18 : «</w:t>
      </w:r>
      <w:r w:rsidR="00C966EA" w:rsidRPr="00C966EA">
        <w:rPr>
          <w:i/>
          <w:sz w:val="20"/>
          <w:szCs w:val="20"/>
          <w:lang w:val="fr-FR"/>
        </w:rPr>
        <w:t>J’ai fui en vain: partout j’ai retrou</w:t>
      </w:r>
      <w:r w:rsidR="0016102C">
        <w:rPr>
          <w:i/>
          <w:sz w:val="20"/>
          <w:szCs w:val="20"/>
          <w:lang w:val="fr-FR"/>
        </w:rPr>
        <w:t>vé la Loi./ Il faut céder enfin</w:t>
      </w:r>
      <w:r w:rsidR="00C966EA" w:rsidRPr="00C966EA">
        <w:rPr>
          <w:i/>
          <w:sz w:val="20"/>
          <w:szCs w:val="20"/>
          <w:lang w:val="fr-FR"/>
        </w:rPr>
        <w:t>! ô p</w:t>
      </w:r>
      <w:r w:rsidR="0016102C">
        <w:rPr>
          <w:i/>
          <w:sz w:val="20"/>
          <w:szCs w:val="20"/>
          <w:lang w:val="fr-FR"/>
        </w:rPr>
        <w:t>orte, il faut admettre / l’hôte</w:t>
      </w:r>
      <w:r w:rsidR="00C966EA" w:rsidRPr="00C966EA">
        <w:rPr>
          <w:i/>
          <w:sz w:val="20"/>
          <w:szCs w:val="20"/>
          <w:lang w:val="fr-FR"/>
        </w:rPr>
        <w:t>; cœur frémissant, il faut subir le maître, /quelqu’un qui soit en moi plus moi-même que moi</w:t>
      </w:r>
      <w:r w:rsidR="00C966EA" w:rsidRPr="00C966EA">
        <w:rPr>
          <w:sz w:val="20"/>
          <w:szCs w:val="20"/>
          <w:lang w:val="fr-FR"/>
        </w:rPr>
        <w:t>».</w:t>
      </w:r>
    </w:p>
  </w:footnote>
  <w:footnote w:id="15">
    <w:p w:rsidR="0016102C" w:rsidRDefault="0016102C">
      <w:pPr>
        <w:pStyle w:val="Testonotaapidipagina"/>
      </w:pPr>
      <w:r>
        <w:rPr>
          <w:rStyle w:val="Rimandonotaapidipagina"/>
        </w:rPr>
        <w:footnoteRef/>
      </w:r>
      <w:r>
        <w:t xml:space="preserve"> </w:t>
      </w:r>
      <w:r w:rsidR="00DB54AE" w:rsidRPr="00DB54AE">
        <w:rPr>
          <w:smallCaps/>
        </w:rPr>
        <w:t>Benedetto XVI</w:t>
      </w:r>
      <w:r w:rsidR="00DB54AE">
        <w:t xml:space="preserve">, </w:t>
      </w:r>
      <w:r w:rsidR="00DB54AE" w:rsidRPr="00DB54AE">
        <w:rPr>
          <w:i/>
        </w:rPr>
        <w:t>Angelus</w:t>
      </w:r>
      <w:r w:rsidR="00DB54AE">
        <w:t xml:space="preserve"> 24 luglio 2011.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11893"/>
    <w:multiLevelType w:val="hybridMultilevel"/>
    <w:tmpl w:val="5D16AFB8"/>
    <w:lvl w:ilvl="0" w:tplc="0410000F">
      <w:start w:val="1"/>
      <w:numFmt w:val="decimal"/>
      <w:lvlText w:val="%1."/>
      <w:lvlJc w:val="left"/>
      <w:pPr>
        <w:ind w:left="2421"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
    <w:nsid w:val="66227ACA"/>
    <w:multiLevelType w:val="multilevel"/>
    <w:tmpl w:val="43962530"/>
    <w:lvl w:ilvl="0">
      <w:start w:val="1"/>
      <w:numFmt w:val="decimal"/>
      <w:lvlText w:val="%1."/>
      <w:lvlJc w:val="left"/>
      <w:pPr>
        <w:ind w:left="927" w:hanging="360"/>
      </w:pPr>
    </w:lvl>
    <w:lvl w:ilvl="1">
      <w:start w:val="1"/>
      <w:numFmt w:val="decimal"/>
      <w:isLgl/>
      <w:lvlText w:val="%1.%2."/>
      <w:lvlJc w:val="left"/>
      <w:pPr>
        <w:ind w:left="1287"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97"/>
    <w:rsid w:val="00003D6A"/>
    <w:rsid w:val="000147F0"/>
    <w:rsid w:val="0005133D"/>
    <w:rsid w:val="000C26AE"/>
    <w:rsid w:val="000D1DDD"/>
    <w:rsid w:val="000D42F6"/>
    <w:rsid w:val="00102073"/>
    <w:rsid w:val="001149C2"/>
    <w:rsid w:val="001356F8"/>
    <w:rsid w:val="001542AD"/>
    <w:rsid w:val="0016102C"/>
    <w:rsid w:val="00174BF2"/>
    <w:rsid w:val="00191DC0"/>
    <w:rsid w:val="00193DB3"/>
    <w:rsid w:val="001A2E5E"/>
    <w:rsid w:val="001A30A3"/>
    <w:rsid w:val="001C04BB"/>
    <w:rsid w:val="001C7A9A"/>
    <w:rsid w:val="002137A1"/>
    <w:rsid w:val="002466F7"/>
    <w:rsid w:val="002B6047"/>
    <w:rsid w:val="002C4602"/>
    <w:rsid w:val="003036A4"/>
    <w:rsid w:val="00306DC8"/>
    <w:rsid w:val="00317FEC"/>
    <w:rsid w:val="0033656F"/>
    <w:rsid w:val="00341EB6"/>
    <w:rsid w:val="00345C4A"/>
    <w:rsid w:val="003770C1"/>
    <w:rsid w:val="00383991"/>
    <w:rsid w:val="00384271"/>
    <w:rsid w:val="003B65FF"/>
    <w:rsid w:val="003B7765"/>
    <w:rsid w:val="003C3796"/>
    <w:rsid w:val="003F71AD"/>
    <w:rsid w:val="004076C6"/>
    <w:rsid w:val="00433354"/>
    <w:rsid w:val="004363F0"/>
    <w:rsid w:val="004369B6"/>
    <w:rsid w:val="0046782D"/>
    <w:rsid w:val="004E0BF9"/>
    <w:rsid w:val="0053759C"/>
    <w:rsid w:val="00584037"/>
    <w:rsid w:val="005A5DEB"/>
    <w:rsid w:val="005D278C"/>
    <w:rsid w:val="005D4954"/>
    <w:rsid w:val="005F27B1"/>
    <w:rsid w:val="00604DFF"/>
    <w:rsid w:val="0063156F"/>
    <w:rsid w:val="0064288F"/>
    <w:rsid w:val="00656A1E"/>
    <w:rsid w:val="0066116C"/>
    <w:rsid w:val="00672A94"/>
    <w:rsid w:val="00694C23"/>
    <w:rsid w:val="006D3BCA"/>
    <w:rsid w:val="006F6CEC"/>
    <w:rsid w:val="007021D7"/>
    <w:rsid w:val="00715B40"/>
    <w:rsid w:val="00725515"/>
    <w:rsid w:val="007B7EDC"/>
    <w:rsid w:val="007E2A13"/>
    <w:rsid w:val="00811997"/>
    <w:rsid w:val="00835240"/>
    <w:rsid w:val="008720DC"/>
    <w:rsid w:val="00890302"/>
    <w:rsid w:val="008C370D"/>
    <w:rsid w:val="008C68D7"/>
    <w:rsid w:val="008D756A"/>
    <w:rsid w:val="008E00DF"/>
    <w:rsid w:val="008F23BB"/>
    <w:rsid w:val="009813DD"/>
    <w:rsid w:val="009B0C24"/>
    <w:rsid w:val="009B24E6"/>
    <w:rsid w:val="009E4746"/>
    <w:rsid w:val="009F2B3C"/>
    <w:rsid w:val="00A50132"/>
    <w:rsid w:val="00AA7004"/>
    <w:rsid w:val="00AD2851"/>
    <w:rsid w:val="00B57199"/>
    <w:rsid w:val="00B65933"/>
    <w:rsid w:val="00B9444C"/>
    <w:rsid w:val="00BB42DF"/>
    <w:rsid w:val="00BC3951"/>
    <w:rsid w:val="00C22B6E"/>
    <w:rsid w:val="00C43AAC"/>
    <w:rsid w:val="00C47933"/>
    <w:rsid w:val="00C522EC"/>
    <w:rsid w:val="00C5721C"/>
    <w:rsid w:val="00C73B50"/>
    <w:rsid w:val="00C966EA"/>
    <w:rsid w:val="00CA6EC9"/>
    <w:rsid w:val="00CF6A40"/>
    <w:rsid w:val="00D20F62"/>
    <w:rsid w:val="00D91F98"/>
    <w:rsid w:val="00DA762C"/>
    <w:rsid w:val="00DB54AE"/>
    <w:rsid w:val="00E01935"/>
    <w:rsid w:val="00E351B6"/>
    <w:rsid w:val="00E36469"/>
    <w:rsid w:val="00E62584"/>
    <w:rsid w:val="00E7200E"/>
    <w:rsid w:val="00EA627A"/>
    <w:rsid w:val="00EB0259"/>
    <w:rsid w:val="00EF3944"/>
    <w:rsid w:val="00EF6013"/>
    <w:rsid w:val="00F41572"/>
    <w:rsid w:val="00F5186D"/>
    <w:rsid w:val="00F62CB9"/>
    <w:rsid w:val="00F9112F"/>
    <w:rsid w:val="00FB4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997"/>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link w:val="Titolo1Carattere"/>
    <w:uiPriority w:val="9"/>
    <w:qFormat/>
    <w:rsid w:val="003F71AD"/>
    <w:pPr>
      <w:spacing w:after="72"/>
      <w:outlineLvl w:val="0"/>
    </w:pPr>
    <w:rPr>
      <w:rFonts w:eastAsia="Times New Roman"/>
      <w:b/>
      <w:bCs/>
      <w:color w:val="F49C20"/>
      <w:kern w:val="36"/>
      <w:sz w:val="26"/>
      <w:szCs w:val="26"/>
    </w:rPr>
  </w:style>
  <w:style w:type="paragraph" w:styleId="Titolo2">
    <w:name w:val="heading 2"/>
    <w:basedOn w:val="Normale"/>
    <w:link w:val="Titolo2Carattere"/>
    <w:uiPriority w:val="9"/>
    <w:qFormat/>
    <w:rsid w:val="003F71AD"/>
    <w:pPr>
      <w:spacing w:after="72"/>
      <w:outlineLvl w:val="1"/>
    </w:pPr>
    <w:rPr>
      <w:rFonts w:eastAsia="Times New Roman"/>
      <w:b/>
      <w:bCs/>
      <w:color w:val="F49C2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7765"/>
    <w:pPr>
      <w:tabs>
        <w:tab w:val="center" w:pos="4819"/>
        <w:tab w:val="right" w:pos="9638"/>
      </w:tabs>
    </w:pPr>
  </w:style>
  <w:style w:type="character" w:customStyle="1" w:styleId="IntestazioneCarattere">
    <w:name w:val="Intestazione Carattere"/>
    <w:basedOn w:val="Carpredefinitoparagrafo"/>
    <w:link w:val="Intestazione"/>
    <w:uiPriority w:val="99"/>
    <w:rsid w:val="003B7765"/>
    <w:rPr>
      <w:rFonts w:ascii="Times New Roman" w:eastAsia="Calibri" w:hAnsi="Times New Roman" w:cs="Times New Roman"/>
      <w:sz w:val="24"/>
      <w:szCs w:val="24"/>
      <w:lang w:eastAsia="it-IT"/>
    </w:rPr>
  </w:style>
  <w:style w:type="paragraph" w:styleId="Pidipagina">
    <w:name w:val="footer"/>
    <w:basedOn w:val="Normale"/>
    <w:link w:val="PidipaginaCarattere"/>
    <w:uiPriority w:val="99"/>
    <w:unhideWhenUsed/>
    <w:rsid w:val="003B7765"/>
    <w:pPr>
      <w:tabs>
        <w:tab w:val="center" w:pos="4819"/>
        <w:tab w:val="right" w:pos="9638"/>
      </w:tabs>
    </w:pPr>
  </w:style>
  <w:style w:type="character" w:customStyle="1" w:styleId="PidipaginaCarattere">
    <w:name w:val="Piè di pagina Carattere"/>
    <w:basedOn w:val="Carpredefinitoparagrafo"/>
    <w:link w:val="Pidipagina"/>
    <w:uiPriority w:val="99"/>
    <w:rsid w:val="003B7765"/>
    <w:rPr>
      <w:rFonts w:ascii="Times New Roman" w:eastAsia="Calibri" w:hAnsi="Times New Roman" w:cs="Times New Roman"/>
      <w:sz w:val="24"/>
      <w:szCs w:val="24"/>
      <w:lang w:eastAsia="it-IT"/>
    </w:rPr>
  </w:style>
  <w:style w:type="paragraph" w:styleId="Paragrafoelenco">
    <w:name w:val="List Paragraph"/>
    <w:basedOn w:val="Normale"/>
    <w:uiPriority w:val="99"/>
    <w:qFormat/>
    <w:rsid w:val="00174BF2"/>
    <w:pPr>
      <w:ind w:left="720"/>
      <w:contextualSpacing/>
    </w:pPr>
  </w:style>
  <w:style w:type="paragraph" w:styleId="Corpotesto">
    <w:name w:val="Body Text"/>
    <w:basedOn w:val="Normale"/>
    <w:link w:val="CorpotestoCarattere"/>
    <w:uiPriority w:val="99"/>
    <w:unhideWhenUsed/>
    <w:rsid w:val="00174BF2"/>
    <w:pPr>
      <w:spacing w:after="120"/>
    </w:pPr>
  </w:style>
  <w:style w:type="character" w:customStyle="1" w:styleId="CorpotestoCarattere">
    <w:name w:val="Corpo testo Carattere"/>
    <w:basedOn w:val="Carpredefinitoparagrafo"/>
    <w:link w:val="Corpotesto"/>
    <w:uiPriority w:val="99"/>
    <w:rsid w:val="00174BF2"/>
    <w:rPr>
      <w:rFonts w:ascii="Times New Roman" w:eastAsia="Calibri" w:hAnsi="Times New Roman" w:cs="Times New Roman"/>
      <w:sz w:val="24"/>
      <w:szCs w:val="24"/>
      <w:lang w:eastAsia="it-IT"/>
    </w:rPr>
  </w:style>
  <w:style w:type="paragraph" w:styleId="Testonotaapidipagina">
    <w:name w:val="footnote text"/>
    <w:basedOn w:val="Normale"/>
    <w:link w:val="TestonotaapidipaginaCarattere"/>
    <w:unhideWhenUsed/>
    <w:rsid w:val="000D1DDD"/>
    <w:rPr>
      <w:sz w:val="20"/>
      <w:szCs w:val="20"/>
    </w:rPr>
  </w:style>
  <w:style w:type="character" w:customStyle="1" w:styleId="TestonotaapidipaginaCarattere">
    <w:name w:val="Testo nota a piè di pagina Carattere"/>
    <w:basedOn w:val="Carpredefinitoparagrafo"/>
    <w:link w:val="Testonotaapidipagina"/>
    <w:uiPriority w:val="99"/>
    <w:semiHidden/>
    <w:rsid w:val="000D1DDD"/>
    <w:rPr>
      <w:rFonts w:ascii="Times New Roman" w:eastAsia="Calibri" w:hAnsi="Times New Roman" w:cs="Times New Roman"/>
      <w:sz w:val="20"/>
      <w:szCs w:val="20"/>
      <w:lang w:eastAsia="it-IT"/>
    </w:rPr>
  </w:style>
  <w:style w:type="character" w:styleId="Rimandonotaapidipagina">
    <w:name w:val="footnote reference"/>
    <w:basedOn w:val="Carpredefinitoparagrafo"/>
    <w:semiHidden/>
    <w:unhideWhenUsed/>
    <w:rsid w:val="000D1DDD"/>
    <w:rPr>
      <w:vertAlign w:val="superscript"/>
    </w:rPr>
  </w:style>
  <w:style w:type="character" w:customStyle="1" w:styleId="Titolo1Carattere">
    <w:name w:val="Titolo 1 Carattere"/>
    <w:basedOn w:val="Carpredefinitoparagrafo"/>
    <w:link w:val="Titolo1"/>
    <w:uiPriority w:val="9"/>
    <w:rsid w:val="003F71AD"/>
    <w:rPr>
      <w:rFonts w:ascii="Times New Roman" w:eastAsia="Times New Roman" w:hAnsi="Times New Roman" w:cs="Times New Roman"/>
      <w:b/>
      <w:bCs/>
      <w:color w:val="F49C20"/>
      <w:kern w:val="36"/>
      <w:sz w:val="26"/>
      <w:szCs w:val="26"/>
      <w:lang w:eastAsia="it-IT"/>
    </w:rPr>
  </w:style>
  <w:style w:type="character" w:customStyle="1" w:styleId="Titolo2Carattere">
    <w:name w:val="Titolo 2 Carattere"/>
    <w:basedOn w:val="Carpredefinitoparagrafo"/>
    <w:link w:val="Titolo2"/>
    <w:uiPriority w:val="9"/>
    <w:rsid w:val="003F71AD"/>
    <w:rPr>
      <w:rFonts w:ascii="Times New Roman" w:eastAsia="Times New Roman" w:hAnsi="Times New Roman" w:cs="Times New Roman"/>
      <w:b/>
      <w:bCs/>
      <w:color w:val="F49C20"/>
      <w:sz w:val="26"/>
      <w:szCs w:val="26"/>
      <w:lang w:eastAsia="it-IT"/>
    </w:rPr>
  </w:style>
  <w:style w:type="character" w:customStyle="1" w:styleId="detaillabeltext">
    <w:name w:val="detaillabeltext"/>
    <w:basedOn w:val="Carpredefinitoparagrafo"/>
    <w:rsid w:val="003F71AD"/>
  </w:style>
  <w:style w:type="character" w:customStyle="1" w:styleId="evidenza">
    <w:name w:val="evidenza"/>
    <w:basedOn w:val="Carpredefinitoparagrafo"/>
    <w:rsid w:val="008720DC"/>
  </w:style>
  <w:style w:type="character" w:styleId="Enfasicorsivo">
    <w:name w:val="Emphasis"/>
    <w:basedOn w:val="Carpredefinitoparagrafo"/>
    <w:uiPriority w:val="20"/>
    <w:qFormat/>
    <w:rsid w:val="00A50132"/>
    <w:rPr>
      <w:b/>
      <w:bCs/>
      <w:i w:val="0"/>
      <w:iCs w:val="0"/>
    </w:rPr>
  </w:style>
  <w:style w:type="character" w:customStyle="1" w:styleId="st1">
    <w:name w:val="st1"/>
    <w:basedOn w:val="Carpredefinitoparagrafo"/>
    <w:rsid w:val="00A50132"/>
  </w:style>
  <w:style w:type="character" w:customStyle="1" w:styleId="f1">
    <w:name w:val="f1"/>
    <w:basedOn w:val="Carpredefinitoparagrafo"/>
    <w:rsid w:val="00A50132"/>
    <w:rPr>
      <w:color w:val="666666"/>
    </w:rPr>
  </w:style>
  <w:style w:type="paragraph" w:styleId="Testonotadichiusura">
    <w:name w:val="endnote text"/>
    <w:basedOn w:val="Normale"/>
    <w:link w:val="TestonotadichiusuraCarattere"/>
    <w:uiPriority w:val="99"/>
    <w:semiHidden/>
    <w:unhideWhenUsed/>
    <w:rsid w:val="0016102C"/>
    <w:rPr>
      <w:sz w:val="20"/>
      <w:szCs w:val="20"/>
    </w:rPr>
  </w:style>
  <w:style w:type="character" w:customStyle="1" w:styleId="TestonotadichiusuraCarattere">
    <w:name w:val="Testo nota di chiusura Carattere"/>
    <w:basedOn w:val="Carpredefinitoparagrafo"/>
    <w:link w:val="Testonotadichiusura"/>
    <w:uiPriority w:val="99"/>
    <w:semiHidden/>
    <w:rsid w:val="0016102C"/>
    <w:rPr>
      <w:rFonts w:ascii="Times New Roman" w:eastAsia="Calibri" w:hAnsi="Times New Roman" w:cs="Times New Roman"/>
      <w:sz w:val="20"/>
      <w:szCs w:val="20"/>
      <w:lang w:eastAsia="it-IT"/>
    </w:rPr>
  </w:style>
  <w:style w:type="character" w:styleId="Rimandonotadichiusura">
    <w:name w:val="endnote reference"/>
    <w:basedOn w:val="Carpredefinitoparagrafo"/>
    <w:uiPriority w:val="99"/>
    <w:semiHidden/>
    <w:unhideWhenUsed/>
    <w:rsid w:val="001610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997"/>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link w:val="Titolo1Carattere"/>
    <w:uiPriority w:val="9"/>
    <w:qFormat/>
    <w:rsid w:val="003F71AD"/>
    <w:pPr>
      <w:spacing w:after="72"/>
      <w:outlineLvl w:val="0"/>
    </w:pPr>
    <w:rPr>
      <w:rFonts w:eastAsia="Times New Roman"/>
      <w:b/>
      <w:bCs/>
      <w:color w:val="F49C20"/>
      <w:kern w:val="36"/>
      <w:sz w:val="26"/>
      <w:szCs w:val="26"/>
    </w:rPr>
  </w:style>
  <w:style w:type="paragraph" w:styleId="Titolo2">
    <w:name w:val="heading 2"/>
    <w:basedOn w:val="Normale"/>
    <w:link w:val="Titolo2Carattere"/>
    <w:uiPriority w:val="9"/>
    <w:qFormat/>
    <w:rsid w:val="003F71AD"/>
    <w:pPr>
      <w:spacing w:after="72"/>
      <w:outlineLvl w:val="1"/>
    </w:pPr>
    <w:rPr>
      <w:rFonts w:eastAsia="Times New Roman"/>
      <w:b/>
      <w:bCs/>
      <w:color w:val="F49C2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7765"/>
    <w:pPr>
      <w:tabs>
        <w:tab w:val="center" w:pos="4819"/>
        <w:tab w:val="right" w:pos="9638"/>
      </w:tabs>
    </w:pPr>
  </w:style>
  <w:style w:type="character" w:customStyle="1" w:styleId="IntestazioneCarattere">
    <w:name w:val="Intestazione Carattere"/>
    <w:basedOn w:val="Carpredefinitoparagrafo"/>
    <w:link w:val="Intestazione"/>
    <w:uiPriority w:val="99"/>
    <w:rsid w:val="003B7765"/>
    <w:rPr>
      <w:rFonts w:ascii="Times New Roman" w:eastAsia="Calibri" w:hAnsi="Times New Roman" w:cs="Times New Roman"/>
      <w:sz w:val="24"/>
      <w:szCs w:val="24"/>
      <w:lang w:eastAsia="it-IT"/>
    </w:rPr>
  </w:style>
  <w:style w:type="paragraph" w:styleId="Pidipagina">
    <w:name w:val="footer"/>
    <w:basedOn w:val="Normale"/>
    <w:link w:val="PidipaginaCarattere"/>
    <w:uiPriority w:val="99"/>
    <w:unhideWhenUsed/>
    <w:rsid w:val="003B7765"/>
    <w:pPr>
      <w:tabs>
        <w:tab w:val="center" w:pos="4819"/>
        <w:tab w:val="right" w:pos="9638"/>
      </w:tabs>
    </w:pPr>
  </w:style>
  <w:style w:type="character" w:customStyle="1" w:styleId="PidipaginaCarattere">
    <w:name w:val="Piè di pagina Carattere"/>
    <w:basedOn w:val="Carpredefinitoparagrafo"/>
    <w:link w:val="Pidipagina"/>
    <w:uiPriority w:val="99"/>
    <w:rsid w:val="003B7765"/>
    <w:rPr>
      <w:rFonts w:ascii="Times New Roman" w:eastAsia="Calibri" w:hAnsi="Times New Roman" w:cs="Times New Roman"/>
      <w:sz w:val="24"/>
      <w:szCs w:val="24"/>
      <w:lang w:eastAsia="it-IT"/>
    </w:rPr>
  </w:style>
  <w:style w:type="paragraph" w:styleId="Paragrafoelenco">
    <w:name w:val="List Paragraph"/>
    <w:basedOn w:val="Normale"/>
    <w:uiPriority w:val="99"/>
    <w:qFormat/>
    <w:rsid w:val="00174BF2"/>
    <w:pPr>
      <w:ind w:left="720"/>
      <w:contextualSpacing/>
    </w:pPr>
  </w:style>
  <w:style w:type="paragraph" w:styleId="Corpotesto">
    <w:name w:val="Body Text"/>
    <w:basedOn w:val="Normale"/>
    <w:link w:val="CorpotestoCarattere"/>
    <w:uiPriority w:val="99"/>
    <w:unhideWhenUsed/>
    <w:rsid w:val="00174BF2"/>
    <w:pPr>
      <w:spacing w:after="120"/>
    </w:pPr>
  </w:style>
  <w:style w:type="character" w:customStyle="1" w:styleId="CorpotestoCarattere">
    <w:name w:val="Corpo testo Carattere"/>
    <w:basedOn w:val="Carpredefinitoparagrafo"/>
    <w:link w:val="Corpotesto"/>
    <w:uiPriority w:val="99"/>
    <w:rsid w:val="00174BF2"/>
    <w:rPr>
      <w:rFonts w:ascii="Times New Roman" w:eastAsia="Calibri" w:hAnsi="Times New Roman" w:cs="Times New Roman"/>
      <w:sz w:val="24"/>
      <w:szCs w:val="24"/>
      <w:lang w:eastAsia="it-IT"/>
    </w:rPr>
  </w:style>
  <w:style w:type="paragraph" w:styleId="Testonotaapidipagina">
    <w:name w:val="footnote text"/>
    <w:basedOn w:val="Normale"/>
    <w:link w:val="TestonotaapidipaginaCarattere"/>
    <w:unhideWhenUsed/>
    <w:rsid w:val="000D1DDD"/>
    <w:rPr>
      <w:sz w:val="20"/>
      <w:szCs w:val="20"/>
    </w:rPr>
  </w:style>
  <w:style w:type="character" w:customStyle="1" w:styleId="TestonotaapidipaginaCarattere">
    <w:name w:val="Testo nota a piè di pagina Carattere"/>
    <w:basedOn w:val="Carpredefinitoparagrafo"/>
    <w:link w:val="Testonotaapidipagina"/>
    <w:uiPriority w:val="99"/>
    <w:semiHidden/>
    <w:rsid w:val="000D1DDD"/>
    <w:rPr>
      <w:rFonts w:ascii="Times New Roman" w:eastAsia="Calibri" w:hAnsi="Times New Roman" w:cs="Times New Roman"/>
      <w:sz w:val="20"/>
      <w:szCs w:val="20"/>
      <w:lang w:eastAsia="it-IT"/>
    </w:rPr>
  </w:style>
  <w:style w:type="character" w:styleId="Rimandonotaapidipagina">
    <w:name w:val="footnote reference"/>
    <w:basedOn w:val="Carpredefinitoparagrafo"/>
    <w:semiHidden/>
    <w:unhideWhenUsed/>
    <w:rsid w:val="000D1DDD"/>
    <w:rPr>
      <w:vertAlign w:val="superscript"/>
    </w:rPr>
  </w:style>
  <w:style w:type="character" w:customStyle="1" w:styleId="Titolo1Carattere">
    <w:name w:val="Titolo 1 Carattere"/>
    <w:basedOn w:val="Carpredefinitoparagrafo"/>
    <w:link w:val="Titolo1"/>
    <w:uiPriority w:val="9"/>
    <w:rsid w:val="003F71AD"/>
    <w:rPr>
      <w:rFonts w:ascii="Times New Roman" w:eastAsia="Times New Roman" w:hAnsi="Times New Roman" w:cs="Times New Roman"/>
      <w:b/>
      <w:bCs/>
      <w:color w:val="F49C20"/>
      <w:kern w:val="36"/>
      <w:sz w:val="26"/>
      <w:szCs w:val="26"/>
      <w:lang w:eastAsia="it-IT"/>
    </w:rPr>
  </w:style>
  <w:style w:type="character" w:customStyle="1" w:styleId="Titolo2Carattere">
    <w:name w:val="Titolo 2 Carattere"/>
    <w:basedOn w:val="Carpredefinitoparagrafo"/>
    <w:link w:val="Titolo2"/>
    <w:uiPriority w:val="9"/>
    <w:rsid w:val="003F71AD"/>
    <w:rPr>
      <w:rFonts w:ascii="Times New Roman" w:eastAsia="Times New Roman" w:hAnsi="Times New Roman" w:cs="Times New Roman"/>
      <w:b/>
      <w:bCs/>
      <w:color w:val="F49C20"/>
      <w:sz w:val="26"/>
      <w:szCs w:val="26"/>
      <w:lang w:eastAsia="it-IT"/>
    </w:rPr>
  </w:style>
  <w:style w:type="character" w:customStyle="1" w:styleId="detaillabeltext">
    <w:name w:val="detaillabeltext"/>
    <w:basedOn w:val="Carpredefinitoparagrafo"/>
    <w:rsid w:val="003F71AD"/>
  </w:style>
  <w:style w:type="character" w:customStyle="1" w:styleId="evidenza">
    <w:name w:val="evidenza"/>
    <w:basedOn w:val="Carpredefinitoparagrafo"/>
    <w:rsid w:val="008720DC"/>
  </w:style>
  <w:style w:type="character" w:styleId="Enfasicorsivo">
    <w:name w:val="Emphasis"/>
    <w:basedOn w:val="Carpredefinitoparagrafo"/>
    <w:uiPriority w:val="20"/>
    <w:qFormat/>
    <w:rsid w:val="00A50132"/>
    <w:rPr>
      <w:b/>
      <w:bCs/>
      <w:i w:val="0"/>
      <w:iCs w:val="0"/>
    </w:rPr>
  </w:style>
  <w:style w:type="character" w:customStyle="1" w:styleId="st1">
    <w:name w:val="st1"/>
    <w:basedOn w:val="Carpredefinitoparagrafo"/>
    <w:rsid w:val="00A50132"/>
  </w:style>
  <w:style w:type="character" w:customStyle="1" w:styleId="f1">
    <w:name w:val="f1"/>
    <w:basedOn w:val="Carpredefinitoparagrafo"/>
    <w:rsid w:val="00A50132"/>
    <w:rPr>
      <w:color w:val="666666"/>
    </w:rPr>
  </w:style>
  <w:style w:type="paragraph" w:styleId="Testonotadichiusura">
    <w:name w:val="endnote text"/>
    <w:basedOn w:val="Normale"/>
    <w:link w:val="TestonotadichiusuraCarattere"/>
    <w:uiPriority w:val="99"/>
    <w:semiHidden/>
    <w:unhideWhenUsed/>
    <w:rsid w:val="0016102C"/>
    <w:rPr>
      <w:sz w:val="20"/>
      <w:szCs w:val="20"/>
    </w:rPr>
  </w:style>
  <w:style w:type="character" w:customStyle="1" w:styleId="TestonotadichiusuraCarattere">
    <w:name w:val="Testo nota di chiusura Carattere"/>
    <w:basedOn w:val="Carpredefinitoparagrafo"/>
    <w:link w:val="Testonotadichiusura"/>
    <w:uiPriority w:val="99"/>
    <w:semiHidden/>
    <w:rsid w:val="0016102C"/>
    <w:rPr>
      <w:rFonts w:ascii="Times New Roman" w:eastAsia="Calibri" w:hAnsi="Times New Roman" w:cs="Times New Roman"/>
      <w:sz w:val="20"/>
      <w:szCs w:val="20"/>
      <w:lang w:eastAsia="it-IT"/>
    </w:rPr>
  </w:style>
  <w:style w:type="character" w:styleId="Rimandonotadichiusura">
    <w:name w:val="endnote reference"/>
    <w:basedOn w:val="Carpredefinitoparagrafo"/>
    <w:uiPriority w:val="99"/>
    <w:semiHidden/>
    <w:unhideWhenUsed/>
    <w:rsid w:val="00161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18C5-CDEF-48CA-82E6-6BE544E2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2588</Words>
  <Characters>14756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3</dc:creator>
  <cp:lastModifiedBy>Gianella Carla</cp:lastModifiedBy>
  <cp:revision>2</cp:revision>
  <cp:lastPrinted>2016-11-11T09:09:00Z</cp:lastPrinted>
  <dcterms:created xsi:type="dcterms:W3CDTF">2016-11-17T16:45:00Z</dcterms:created>
  <dcterms:modified xsi:type="dcterms:W3CDTF">2016-11-17T16:45:00Z</dcterms:modified>
</cp:coreProperties>
</file>